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6F15A3" w14:textId="50382840" w:rsidR="006C409C" w:rsidRDefault="00BB4C8E">
      <w:pPr>
        <w:pStyle w:val="a9"/>
        <w:jc w:val="center"/>
        <w:rPr>
          <w:rFonts w:ascii="黑体" w:eastAsia="黑体" w:hAnsi="黑体" w:hint="eastAsia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《基础日语练习Ⅰ》课程教学大纲</w:t>
      </w:r>
    </w:p>
    <w:tbl>
      <w:tblPr>
        <w:tblW w:w="9367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3144"/>
        <w:gridCol w:w="1080"/>
        <w:gridCol w:w="684"/>
        <w:gridCol w:w="684"/>
        <w:gridCol w:w="2304"/>
        <w:gridCol w:w="1471"/>
      </w:tblGrid>
      <w:tr w:rsidR="006C409C" w14:paraId="3F7E6F68" w14:textId="77777777">
        <w:trPr>
          <w:trHeight w:val="480"/>
        </w:trPr>
        <w:tc>
          <w:tcPr>
            <w:tcW w:w="3144" w:type="dxa"/>
            <w:shd w:val="clear" w:color="auto" w:fill="FAE2D5" w:themeFill="accent2" w:themeFillTint="33"/>
            <w:noWrap/>
            <w:vAlign w:val="center"/>
          </w:tcPr>
          <w:p w14:paraId="5E9DEEA5" w14:textId="77777777" w:rsidR="006C409C" w:rsidRDefault="00BB4C8E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080" w:type="dxa"/>
            <w:shd w:val="clear" w:color="auto" w:fill="FAE2D5" w:themeFill="accent2" w:themeFillTint="33"/>
            <w:noWrap/>
            <w:vAlign w:val="center"/>
          </w:tcPr>
          <w:p w14:paraId="6BD92760" w14:textId="77777777" w:rsidR="006C409C" w:rsidRDefault="00BB4C8E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课程代码</w:t>
            </w:r>
          </w:p>
        </w:tc>
        <w:tc>
          <w:tcPr>
            <w:tcW w:w="684" w:type="dxa"/>
            <w:shd w:val="clear" w:color="auto" w:fill="FAE2D5" w:themeFill="accent2" w:themeFillTint="33"/>
            <w:noWrap/>
            <w:vAlign w:val="center"/>
          </w:tcPr>
          <w:p w14:paraId="04C87C40" w14:textId="77777777" w:rsidR="006C409C" w:rsidRDefault="00BB4C8E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学时</w:t>
            </w:r>
          </w:p>
        </w:tc>
        <w:tc>
          <w:tcPr>
            <w:tcW w:w="684" w:type="dxa"/>
            <w:shd w:val="clear" w:color="auto" w:fill="FAE2D5" w:themeFill="accent2" w:themeFillTint="33"/>
            <w:noWrap/>
            <w:vAlign w:val="center"/>
          </w:tcPr>
          <w:p w14:paraId="1A5345CB" w14:textId="77777777" w:rsidR="006C409C" w:rsidRDefault="00BB4C8E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学分</w:t>
            </w:r>
          </w:p>
        </w:tc>
        <w:tc>
          <w:tcPr>
            <w:tcW w:w="2304" w:type="dxa"/>
            <w:shd w:val="clear" w:color="auto" w:fill="FAE2D5" w:themeFill="accent2" w:themeFillTint="33"/>
            <w:noWrap/>
            <w:vAlign w:val="center"/>
          </w:tcPr>
          <w:p w14:paraId="07A94C79" w14:textId="77777777" w:rsidR="006C409C" w:rsidRDefault="00BB4C8E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适用专业及课程类别</w:t>
            </w:r>
          </w:p>
        </w:tc>
        <w:tc>
          <w:tcPr>
            <w:tcW w:w="1471" w:type="dxa"/>
            <w:shd w:val="clear" w:color="auto" w:fill="FAE2D5" w:themeFill="accent2" w:themeFillTint="33"/>
            <w:noWrap/>
            <w:vAlign w:val="center"/>
          </w:tcPr>
          <w:p w14:paraId="04E77BA0" w14:textId="77777777" w:rsidR="006C409C" w:rsidRDefault="00BB4C8E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开课单位</w:t>
            </w:r>
          </w:p>
        </w:tc>
      </w:tr>
      <w:tr w:rsidR="006C409C" w14:paraId="1D3FD7BD" w14:textId="77777777">
        <w:trPr>
          <w:trHeight w:val="571"/>
        </w:trPr>
        <w:tc>
          <w:tcPr>
            <w:tcW w:w="3144" w:type="dxa"/>
            <w:shd w:val="clear" w:color="auto" w:fill="D0EBCD"/>
            <w:noWrap/>
            <w:vAlign w:val="center"/>
          </w:tcPr>
          <w:p w14:paraId="1DEBEDE3" w14:textId="77777777" w:rsidR="006C409C" w:rsidRDefault="00BB4C8E">
            <w:pPr>
              <w:widowControl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基础日语练习</w:t>
            </w:r>
            <w:r>
              <w:rPr>
                <w:rFonts w:ascii="仿宋" w:eastAsia="仿宋" w:hAnsi="仿宋" w:cs="仿宋" w:hint="eastAsia"/>
              </w:rPr>
              <w:fldChar w:fldCharType="begin"/>
            </w:r>
            <w:r>
              <w:rPr>
                <w:rFonts w:ascii="仿宋" w:eastAsia="仿宋" w:hAnsi="仿宋" w:cs="仿宋" w:hint="eastAsia"/>
              </w:rPr>
              <w:instrText xml:space="preserve"> = 1 \* ROMAN </w:instrText>
            </w:r>
            <w:r>
              <w:rPr>
                <w:rFonts w:ascii="仿宋" w:eastAsia="仿宋" w:hAnsi="仿宋" w:cs="仿宋" w:hint="eastAsia"/>
              </w:rPr>
              <w:fldChar w:fldCharType="separate"/>
            </w:r>
            <w:r>
              <w:rPr>
                <w:rFonts w:ascii="仿宋" w:eastAsia="仿宋" w:hAnsi="仿宋" w:cs="仿宋" w:hint="eastAsia"/>
              </w:rPr>
              <w:t>I</w:t>
            </w:r>
            <w:r>
              <w:rPr>
                <w:rFonts w:ascii="仿宋" w:eastAsia="仿宋" w:hAnsi="仿宋" w:cs="仿宋" w:hint="eastAsia"/>
              </w:rPr>
              <w:fldChar w:fldCharType="end"/>
            </w:r>
          </w:p>
          <w:p w14:paraId="7084D127" w14:textId="77777777" w:rsidR="006C409C" w:rsidRDefault="00BB4C8E">
            <w:pPr>
              <w:widowControl/>
              <w:jc w:val="center"/>
              <w:rPr>
                <w:rFonts w:ascii="仿宋" w:eastAsia="仿宋" w:hAnsi="仿宋" w:cs="仿宋" w:hint="eastAsia"/>
                <w:kern w:val="0"/>
              </w:rPr>
            </w:pPr>
            <w:r>
              <w:rPr>
                <w:rFonts w:eastAsia="仿宋" w:cs="Times New Roman"/>
              </w:rPr>
              <w:t xml:space="preserve">Basic Japanese </w:t>
            </w:r>
            <w:proofErr w:type="spellStart"/>
            <w:r>
              <w:rPr>
                <w:rFonts w:eastAsia="仿宋" w:cs="Times New Roman"/>
              </w:rPr>
              <w:t>PracticeⅠ</w:t>
            </w:r>
            <w:proofErr w:type="spellEnd"/>
          </w:p>
        </w:tc>
        <w:tc>
          <w:tcPr>
            <w:tcW w:w="1080" w:type="dxa"/>
            <w:shd w:val="clear" w:color="auto" w:fill="D0EBCD"/>
            <w:noWrap/>
            <w:vAlign w:val="center"/>
          </w:tcPr>
          <w:p w14:paraId="3258C658" w14:textId="77777777" w:rsidR="006C409C" w:rsidRDefault="00BB4C8E">
            <w:pPr>
              <w:widowControl/>
              <w:jc w:val="center"/>
              <w:rPr>
                <w:rFonts w:ascii="仿宋" w:eastAsia="仿宋" w:hAnsi="仿宋" w:cs="仿宋" w:hint="eastAsia"/>
                <w:kern w:val="0"/>
              </w:rPr>
            </w:pPr>
            <w:r>
              <w:rPr>
                <w:rFonts w:ascii="仿宋" w:eastAsia="仿宋" w:hAnsi="仿宋" w:cs="仿宋" w:hint="eastAsia"/>
              </w:rPr>
              <w:t>111778</w:t>
            </w:r>
          </w:p>
        </w:tc>
        <w:tc>
          <w:tcPr>
            <w:tcW w:w="684" w:type="dxa"/>
            <w:shd w:val="clear" w:color="auto" w:fill="D0EBCD"/>
            <w:noWrap/>
            <w:vAlign w:val="center"/>
          </w:tcPr>
          <w:p w14:paraId="12BDFD81" w14:textId="77777777" w:rsidR="006C409C" w:rsidRDefault="00BB4C8E">
            <w:pPr>
              <w:widowControl/>
              <w:jc w:val="center"/>
              <w:rPr>
                <w:rFonts w:ascii="仿宋" w:eastAsia="仿宋" w:hAnsi="仿宋" w:cs="仿宋" w:hint="eastAsia"/>
                <w:kern w:val="0"/>
              </w:rPr>
            </w:pPr>
            <w:r>
              <w:rPr>
                <w:rFonts w:ascii="仿宋" w:eastAsia="仿宋" w:hAnsi="仿宋" w:cs="仿宋" w:hint="eastAsia"/>
              </w:rPr>
              <w:t>64</w:t>
            </w:r>
          </w:p>
        </w:tc>
        <w:tc>
          <w:tcPr>
            <w:tcW w:w="684" w:type="dxa"/>
            <w:shd w:val="clear" w:color="auto" w:fill="D0EBCD"/>
            <w:noWrap/>
            <w:vAlign w:val="center"/>
          </w:tcPr>
          <w:p w14:paraId="1DB3080B" w14:textId="77777777" w:rsidR="006C409C" w:rsidRDefault="00BB4C8E">
            <w:pPr>
              <w:widowControl/>
              <w:jc w:val="center"/>
              <w:rPr>
                <w:rFonts w:ascii="仿宋" w:eastAsia="仿宋" w:hAnsi="仿宋" w:cs="仿宋" w:hint="eastAsia"/>
                <w:kern w:val="0"/>
              </w:rPr>
            </w:pPr>
            <w:r>
              <w:rPr>
                <w:rFonts w:ascii="仿宋" w:eastAsia="仿宋" w:hAnsi="仿宋" w:cs="仿宋" w:hint="eastAsia"/>
              </w:rPr>
              <w:t>4</w:t>
            </w:r>
          </w:p>
        </w:tc>
        <w:tc>
          <w:tcPr>
            <w:tcW w:w="2304" w:type="dxa"/>
            <w:shd w:val="clear" w:color="auto" w:fill="D0EBCD"/>
            <w:noWrap/>
            <w:vAlign w:val="center"/>
          </w:tcPr>
          <w:p w14:paraId="78486117" w14:textId="68B21DCF" w:rsidR="006C409C" w:rsidRDefault="00BB4C8E">
            <w:pPr>
              <w:widowControl/>
              <w:jc w:val="center"/>
              <w:rPr>
                <w:rFonts w:ascii="仿宋" w:eastAsia="仿宋" w:hAnsi="仿宋" w:cs="仿宋" w:hint="eastAsia"/>
                <w:kern w:val="0"/>
              </w:rPr>
            </w:pPr>
            <w:r>
              <w:rPr>
                <w:rFonts w:ascii="仿宋" w:eastAsia="仿宋" w:hAnsi="仿宋" w:cs="仿宋" w:hint="eastAsia"/>
              </w:rPr>
              <w:t>日语</w:t>
            </w:r>
            <w:r w:rsidR="00670AB4">
              <w:rPr>
                <w:rFonts w:ascii="仿宋" w:eastAsia="仿宋" w:hAnsi="仿宋" w:cs="仿宋" w:hint="eastAsia"/>
              </w:rPr>
              <w:t xml:space="preserve"> 专业选修</w:t>
            </w:r>
            <w:r>
              <w:rPr>
                <w:rFonts w:ascii="仿宋" w:eastAsia="仿宋" w:hAnsi="仿宋" w:cs="仿宋" w:hint="eastAsia"/>
              </w:rPr>
              <w:t>课程</w:t>
            </w:r>
          </w:p>
        </w:tc>
        <w:tc>
          <w:tcPr>
            <w:tcW w:w="1471" w:type="dxa"/>
            <w:shd w:val="clear" w:color="auto" w:fill="D0EBCD"/>
            <w:noWrap/>
            <w:vAlign w:val="center"/>
          </w:tcPr>
          <w:p w14:paraId="0BC19A0F" w14:textId="77777777" w:rsidR="006C409C" w:rsidRDefault="00BB4C8E">
            <w:pPr>
              <w:widowControl/>
              <w:jc w:val="center"/>
              <w:rPr>
                <w:rFonts w:ascii="仿宋" w:eastAsia="仿宋" w:hAnsi="仿宋" w:cs="仿宋" w:hint="eastAsia"/>
                <w:kern w:val="0"/>
              </w:rPr>
            </w:pPr>
            <w:r>
              <w:rPr>
                <w:rFonts w:ascii="仿宋" w:eastAsia="仿宋" w:hAnsi="仿宋" w:cs="仿宋" w:hint="eastAsia"/>
              </w:rPr>
              <w:t>外国语学院</w:t>
            </w:r>
          </w:p>
        </w:tc>
      </w:tr>
    </w:tbl>
    <w:p w14:paraId="35444088" w14:textId="77777777" w:rsidR="006C409C" w:rsidRDefault="006C409C">
      <w:pPr>
        <w:spacing w:line="360" w:lineRule="auto"/>
        <w:rPr>
          <w:rFonts w:ascii="黑体" w:eastAsia="黑体" w:hAnsi="黑体" w:hint="eastAsia"/>
          <w:b/>
          <w:bCs/>
          <w:sz w:val="21"/>
          <w:szCs w:val="21"/>
        </w:rPr>
      </w:pPr>
    </w:p>
    <w:p w14:paraId="166C7734" w14:textId="77777777" w:rsidR="006C409C" w:rsidRDefault="00BB4C8E">
      <w:pPr>
        <w:rPr>
          <w:rFonts w:ascii="黑体" w:eastAsia="黑体" w:hAnsi="黑体" w:hint="eastAsia"/>
          <w:b/>
          <w:bCs/>
        </w:rPr>
      </w:pPr>
      <w:r>
        <w:rPr>
          <w:rFonts w:ascii="黑体" w:eastAsia="黑体" w:hAnsi="黑体" w:hint="eastAsia"/>
          <w:b/>
          <w:bCs/>
        </w:rPr>
        <w:t>一、课程特色与教学目标</w:t>
      </w:r>
    </w:p>
    <w:p w14:paraId="5A25B88A" w14:textId="77777777" w:rsidR="006C409C" w:rsidRDefault="00BB4C8E">
      <w:pPr>
        <w:ind w:firstLineChars="200" w:firstLine="482"/>
        <w:rPr>
          <w:rFonts w:ascii="仿宋" w:eastAsia="仿宋" w:hAnsi="仿宋" w:hint="eastAsia"/>
          <w:b/>
          <w:bCs/>
        </w:rPr>
      </w:pPr>
      <w:r>
        <w:rPr>
          <w:rFonts w:ascii="仿宋" w:eastAsia="仿宋" w:hAnsi="仿宋" w:hint="eastAsia"/>
          <w:b/>
          <w:bCs/>
        </w:rPr>
        <w:t>1</w:t>
      </w:r>
      <w:r>
        <w:rPr>
          <w:rFonts w:ascii="仿宋" w:eastAsia="仿宋" w:hAnsi="仿宋"/>
          <w:b/>
          <w:bCs/>
        </w:rPr>
        <w:t>.</w:t>
      </w:r>
      <w:r>
        <w:rPr>
          <w:rFonts w:ascii="仿宋" w:eastAsia="仿宋" w:hAnsi="仿宋" w:hint="eastAsia"/>
          <w:b/>
          <w:bCs/>
        </w:rPr>
        <w:t>课程特色</w:t>
      </w:r>
    </w:p>
    <w:p w14:paraId="0193FC60" w14:textId="77777777" w:rsidR="006C409C" w:rsidRDefault="00BB4C8E">
      <w:pPr>
        <w:adjustRightInd w:val="0"/>
        <w:snapToGrid w:val="0"/>
        <w:ind w:right="-6" w:firstLineChars="200" w:firstLine="480"/>
        <w:rPr>
          <w:rFonts w:ascii="仿宋" w:eastAsia="仿宋" w:hAnsi="仿宋" w:cs="仿宋" w:hint="eastAsia"/>
          <w:szCs w:val="21"/>
        </w:rPr>
      </w:pPr>
      <w:r>
        <w:rPr>
          <w:rFonts w:ascii="仿宋" w:eastAsia="仿宋" w:hAnsi="仿宋" w:cs="仿宋" w:hint="eastAsia"/>
          <w:bCs/>
          <w:szCs w:val="21"/>
        </w:rPr>
        <w:t>基础日语练习</w:t>
      </w:r>
      <w:r>
        <w:rPr>
          <w:rFonts w:ascii="仿宋" w:eastAsia="仿宋" w:hAnsi="仿宋" w:cs="仿宋" w:hint="eastAsia"/>
          <w:szCs w:val="21"/>
        </w:rPr>
        <w:fldChar w:fldCharType="begin"/>
      </w:r>
      <w:r>
        <w:rPr>
          <w:rFonts w:ascii="仿宋" w:eastAsia="仿宋" w:hAnsi="仿宋" w:cs="仿宋" w:hint="eastAsia"/>
          <w:szCs w:val="21"/>
        </w:rPr>
        <w:instrText xml:space="preserve"> = 1 \* ROMAN </w:instrText>
      </w:r>
      <w:r>
        <w:rPr>
          <w:rFonts w:ascii="仿宋" w:eastAsia="仿宋" w:hAnsi="仿宋" w:cs="仿宋" w:hint="eastAsia"/>
          <w:szCs w:val="21"/>
        </w:rPr>
        <w:fldChar w:fldCharType="separate"/>
      </w:r>
      <w:r>
        <w:rPr>
          <w:rFonts w:ascii="仿宋" w:eastAsia="仿宋" w:hAnsi="仿宋" w:cs="仿宋" w:hint="eastAsia"/>
          <w:szCs w:val="21"/>
        </w:rPr>
        <w:t>I</w:t>
      </w:r>
      <w:r>
        <w:rPr>
          <w:rFonts w:ascii="仿宋" w:eastAsia="仿宋" w:hAnsi="仿宋" w:cs="仿宋" w:hint="eastAsia"/>
          <w:szCs w:val="21"/>
        </w:rPr>
        <w:fldChar w:fldCharType="end"/>
      </w:r>
      <w:r>
        <w:rPr>
          <w:rFonts w:ascii="仿宋" w:eastAsia="仿宋" w:hAnsi="仿宋" w:cs="仿宋" w:hint="eastAsia"/>
          <w:bCs/>
          <w:szCs w:val="21"/>
        </w:rPr>
        <w:t>课程</w:t>
      </w:r>
      <w:r>
        <w:rPr>
          <w:rFonts w:ascii="仿宋" w:eastAsia="仿宋" w:hAnsi="仿宋" w:cs="仿宋" w:hint="eastAsia"/>
          <w:szCs w:val="21"/>
        </w:rPr>
        <w:t>为学科基础课程，</w:t>
      </w:r>
      <w:r>
        <w:rPr>
          <w:rFonts w:ascii="仿宋" w:eastAsia="仿宋" w:hAnsi="仿宋" w:cs="仿宋" w:hint="eastAsia"/>
        </w:rPr>
        <w:t>采用高等院校日语专业基础阶段教材《新编日语1》重排本，是日语专业在第一学期开设的必修课程。本课程参照教学大纲的要求，编入日语语音、文字、词汇、语法、句型、功能用语等方面的内容。教学题材以学校、家庭、社会为主，同时兼顾日本文化、风俗习惯等方面的内容。教学体裁主要包含会话、短文，以及少量的书信、日记等。本课程配合基础日语</w:t>
      </w:r>
      <w:r>
        <w:rPr>
          <w:rFonts w:ascii="仿宋" w:eastAsia="仿宋" w:hAnsi="仿宋" w:cs="仿宋" w:hint="eastAsia"/>
        </w:rPr>
        <w:fldChar w:fldCharType="begin"/>
      </w:r>
      <w:r>
        <w:rPr>
          <w:rFonts w:ascii="仿宋" w:eastAsia="仿宋" w:hAnsi="仿宋" w:cs="仿宋" w:hint="eastAsia"/>
        </w:rPr>
        <w:instrText xml:space="preserve"> = 1 \* ROMAN </w:instrText>
      </w:r>
      <w:r>
        <w:rPr>
          <w:rFonts w:ascii="仿宋" w:eastAsia="仿宋" w:hAnsi="仿宋" w:cs="仿宋" w:hint="eastAsia"/>
        </w:rPr>
        <w:fldChar w:fldCharType="separate"/>
      </w:r>
      <w:r>
        <w:rPr>
          <w:rFonts w:ascii="仿宋" w:eastAsia="仿宋" w:hAnsi="仿宋" w:cs="仿宋" w:hint="eastAsia"/>
        </w:rPr>
        <w:t>I</w:t>
      </w:r>
      <w:r>
        <w:rPr>
          <w:rFonts w:ascii="仿宋" w:eastAsia="仿宋" w:hAnsi="仿宋" w:cs="仿宋" w:hint="eastAsia"/>
        </w:rPr>
        <w:fldChar w:fldCharType="end"/>
      </w:r>
      <w:r>
        <w:rPr>
          <w:rFonts w:ascii="仿宋" w:eastAsia="仿宋" w:hAnsi="仿宋" w:cs="仿宋" w:hint="eastAsia"/>
        </w:rPr>
        <w:t>作为基础日语课程系列的第一阶段，在本专业所有相关课程中起着重要的支撑作用，</w:t>
      </w:r>
      <w:r>
        <w:rPr>
          <w:rFonts w:ascii="仿宋" w:eastAsia="仿宋" w:hAnsi="仿宋" w:cs="仿宋" w:hint="eastAsia"/>
          <w:bCs/>
          <w:szCs w:val="21"/>
        </w:rPr>
        <w:t>通过与基础日语</w:t>
      </w:r>
      <w:r>
        <w:rPr>
          <w:rFonts w:ascii="仿宋" w:eastAsia="仿宋" w:hAnsi="仿宋" w:cs="仿宋" w:hint="eastAsia"/>
          <w:bCs/>
          <w:szCs w:val="21"/>
        </w:rPr>
        <w:fldChar w:fldCharType="begin"/>
      </w:r>
      <w:r>
        <w:rPr>
          <w:rFonts w:ascii="仿宋" w:eastAsia="仿宋" w:hAnsi="仿宋" w:cs="仿宋" w:hint="eastAsia"/>
          <w:bCs/>
          <w:szCs w:val="21"/>
        </w:rPr>
        <w:instrText xml:space="preserve"> = 1 \* ROMAN </w:instrText>
      </w:r>
      <w:r>
        <w:rPr>
          <w:rFonts w:ascii="仿宋" w:eastAsia="仿宋" w:hAnsi="仿宋" w:cs="仿宋" w:hint="eastAsia"/>
          <w:bCs/>
          <w:szCs w:val="21"/>
        </w:rPr>
        <w:fldChar w:fldCharType="separate"/>
      </w:r>
      <w:r>
        <w:rPr>
          <w:rFonts w:ascii="仿宋" w:eastAsia="仿宋" w:hAnsi="仿宋" w:cs="仿宋" w:hint="eastAsia"/>
          <w:bCs/>
          <w:szCs w:val="21"/>
        </w:rPr>
        <w:t>I</w:t>
      </w:r>
      <w:r>
        <w:rPr>
          <w:rFonts w:ascii="仿宋" w:eastAsia="仿宋" w:hAnsi="仿宋" w:cs="仿宋" w:hint="eastAsia"/>
          <w:bCs/>
          <w:szCs w:val="21"/>
        </w:rPr>
        <w:fldChar w:fldCharType="end"/>
      </w:r>
      <w:r>
        <w:rPr>
          <w:rFonts w:ascii="仿宋" w:eastAsia="仿宋" w:hAnsi="仿宋" w:cs="仿宋" w:hint="eastAsia"/>
          <w:bCs/>
          <w:szCs w:val="21"/>
        </w:rPr>
        <w:t>、日语会话</w:t>
      </w:r>
      <w:r>
        <w:rPr>
          <w:rFonts w:ascii="仿宋" w:eastAsia="仿宋" w:hAnsi="仿宋" w:cs="仿宋" w:hint="eastAsia"/>
          <w:bCs/>
          <w:szCs w:val="21"/>
        </w:rPr>
        <w:fldChar w:fldCharType="begin"/>
      </w:r>
      <w:r>
        <w:rPr>
          <w:rFonts w:ascii="仿宋" w:eastAsia="仿宋" w:hAnsi="仿宋" w:cs="仿宋" w:hint="eastAsia"/>
          <w:bCs/>
          <w:szCs w:val="21"/>
        </w:rPr>
        <w:instrText xml:space="preserve"> = 1 \* ROMAN </w:instrText>
      </w:r>
      <w:r>
        <w:rPr>
          <w:rFonts w:ascii="仿宋" w:eastAsia="仿宋" w:hAnsi="仿宋" w:cs="仿宋" w:hint="eastAsia"/>
          <w:bCs/>
          <w:szCs w:val="21"/>
        </w:rPr>
        <w:fldChar w:fldCharType="separate"/>
      </w:r>
      <w:r>
        <w:rPr>
          <w:rFonts w:ascii="仿宋" w:eastAsia="仿宋" w:hAnsi="仿宋" w:cs="仿宋" w:hint="eastAsia"/>
          <w:bCs/>
          <w:szCs w:val="21"/>
        </w:rPr>
        <w:t>I</w:t>
      </w:r>
      <w:r>
        <w:rPr>
          <w:rFonts w:ascii="仿宋" w:eastAsia="仿宋" w:hAnsi="仿宋" w:cs="仿宋" w:hint="eastAsia"/>
          <w:bCs/>
          <w:szCs w:val="21"/>
        </w:rPr>
        <w:fldChar w:fldCharType="end"/>
      </w:r>
      <w:r>
        <w:rPr>
          <w:rFonts w:ascii="仿宋" w:eastAsia="仿宋" w:hAnsi="仿宋" w:cs="仿宋" w:hint="eastAsia"/>
          <w:bCs/>
          <w:szCs w:val="21"/>
        </w:rPr>
        <w:t>，以及之后的基础日语</w:t>
      </w:r>
      <w:bookmarkStart w:id="0" w:name="_Hlk137065368"/>
      <w:r>
        <w:rPr>
          <w:rFonts w:ascii="仿宋" w:eastAsia="仿宋" w:hAnsi="仿宋" w:cs="仿宋" w:hint="eastAsia"/>
          <w:bCs/>
          <w:szCs w:val="21"/>
        </w:rPr>
        <w:fldChar w:fldCharType="begin"/>
      </w:r>
      <w:r>
        <w:rPr>
          <w:rFonts w:ascii="仿宋" w:eastAsia="仿宋" w:hAnsi="仿宋" w:cs="仿宋" w:hint="eastAsia"/>
          <w:bCs/>
          <w:szCs w:val="21"/>
        </w:rPr>
        <w:instrText xml:space="preserve"> = 2 \* ROMAN </w:instrText>
      </w:r>
      <w:r>
        <w:rPr>
          <w:rFonts w:ascii="仿宋" w:eastAsia="仿宋" w:hAnsi="仿宋" w:cs="仿宋" w:hint="eastAsia"/>
          <w:bCs/>
          <w:szCs w:val="21"/>
        </w:rPr>
        <w:fldChar w:fldCharType="separate"/>
      </w:r>
      <w:r>
        <w:rPr>
          <w:rFonts w:ascii="仿宋" w:eastAsia="仿宋" w:hAnsi="仿宋" w:cs="仿宋" w:hint="eastAsia"/>
          <w:bCs/>
          <w:szCs w:val="21"/>
        </w:rPr>
        <w:t>II</w:t>
      </w:r>
      <w:r>
        <w:rPr>
          <w:rFonts w:ascii="仿宋" w:eastAsia="仿宋" w:hAnsi="仿宋" w:cs="仿宋" w:hint="eastAsia"/>
          <w:bCs/>
          <w:szCs w:val="21"/>
        </w:rPr>
        <w:fldChar w:fldCharType="end"/>
      </w:r>
      <w:bookmarkEnd w:id="0"/>
      <w:r>
        <w:rPr>
          <w:rFonts w:ascii="仿宋" w:eastAsia="仿宋" w:hAnsi="仿宋" w:cs="仿宋" w:hint="eastAsia"/>
          <w:bCs/>
          <w:szCs w:val="21"/>
        </w:rPr>
        <w:t>-</w:t>
      </w:r>
      <w:r>
        <w:rPr>
          <w:rFonts w:ascii="仿宋" w:eastAsia="仿宋" w:hAnsi="仿宋" w:cs="仿宋" w:hint="eastAsia"/>
          <w:bCs/>
          <w:szCs w:val="21"/>
        </w:rPr>
        <w:fldChar w:fldCharType="begin"/>
      </w:r>
      <w:r>
        <w:rPr>
          <w:rFonts w:ascii="仿宋" w:eastAsia="仿宋" w:hAnsi="仿宋" w:cs="仿宋" w:hint="eastAsia"/>
          <w:bCs/>
          <w:szCs w:val="21"/>
        </w:rPr>
        <w:instrText xml:space="preserve"> = 4 \* ROMAN </w:instrText>
      </w:r>
      <w:r>
        <w:rPr>
          <w:rFonts w:ascii="仿宋" w:eastAsia="仿宋" w:hAnsi="仿宋" w:cs="仿宋" w:hint="eastAsia"/>
          <w:bCs/>
          <w:szCs w:val="21"/>
        </w:rPr>
        <w:fldChar w:fldCharType="separate"/>
      </w:r>
      <w:r>
        <w:rPr>
          <w:rFonts w:ascii="仿宋" w:eastAsia="仿宋" w:hAnsi="仿宋" w:cs="仿宋" w:hint="eastAsia"/>
          <w:bCs/>
          <w:szCs w:val="21"/>
        </w:rPr>
        <w:t>IV</w:t>
      </w:r>
      <w:r>
        <w:rPr>
          <w:rFonts w:ascii="仿宋" w:eastAsia="仿宋" w:hAnsi="仿宋" w:cs="仿宋" w:hint="eastAsia"/>
          <w:bCs/>
          <w:szCs w:val="21"/>
        </w:rPr>
        <w:fldChar w:fldCharType="end"/>
      </w:r>
      <w:r>
        <w:rPr>
          <w:rFonts w:ascii="仿宋" w:eastAsia="仿宋" w:hAnsi="仿宋" w:cs="仿宋" w:hint="eastAsia"/>
          <w:bCs/>
          <w:szCs w:val="21"/>
        </w:rPr>
        <w:t>、基础日语练习</w:t>
      </w:r>
      <w:r>
        <w:rPr>
          <w:rFonts w:ascii="仿宋" w:eastAsia="仿宋" w:hAnsi="仿宋" w:cs="仿宋" w:hint="eastAsia"/>
          <w:bCs/>
          <w:szCs w:val="21"/>
        </w:rPr>
        <w:fldChar w:fldCharType="begin"/>
      </w:r>
      <w:r>
        <w:rPr>
          <w:rFonts w:ascii="仿宋" w:eastAsia="仿宋" w:hAnsi="仿宋" w:cs="仿宋" w:hint="eastAsia"/>
          <w:bCs/>
          <w:szCs w:val="21"/>
        </w:rPr>
        <w:instrText xml:space="preserve"> = 2 \* ROMAN </w:instrText>
      </w:r>
      <w:r>
        <w:rPr>
          <w:rFonts w:ascii="仿宋" w:eastAsia="仿宋" w:hAnsi="仿宋" w:cs="仿宋" w:hint="eastAsia"/>
          <w:bCs/>
          <w:szCs w:val="21"/>
        </w:rPr>
        <w:fldChar w:fldCharType="separate"/>
      </w:r>
      <w:r>
        <w:rPr>
          <w:rFonts w:ascii="仿宋" w:eastAsia="仿宋" w:hAnsi="仿宋" w:cs="仿宋" w:hint="eastAsia"/>
          <w:bCs/>
          <w:szCs w:val="21"/>
        </w:rPr>
        <w:t>II</w:t>
      </w:r>
      <w:r>
        <w:rPr>
          <w:rFonts w:ascii="仿宋" w:eastAsia="仿宋" w:hAnsi="仿宋" w:cs="仿宋" w:hint="eastAsia"/>
          <w:bCs/>
          <w:szCs w:val="21"/>
        </w:rPr>
        <w:fldChar w:fldCharType="end"/>
      </w:r>
      <w:r>
        <w:rPr>
          <w:rFonts w:ascii="仿宋" w:eastAsia="仿宋" w:hAnsi="仿宋" w:cs="仿宋" w:hint="eastAsia"/>
          <w:bCs/>
          <w:szCs w:val="21"/>
        </w:rPr>
        <w:t>-</w:t>
      </w:r>
      <w:r>
        <w:rPr>
          <w:rFonts w:ascii="仿宋" w:eastAsia="仿宋" w:hAnsi="仿宋" w:cs="仿宋" w:hint="eastAsia"/>
          <w:bCs/>
          <w:szCs w:val="21"/>
        </w:rPr>
        <w:fldChar w:fldCharType="begin"/>
      </w:r>
      <w:r>
        <w:rPr>
          <w:rFonts w:ascii="仿宋" w:eastAsia="仿宋" w:hAnsi="仿宋" w:cs="仿宋" w:hint="eastAsia"/>
          <w:bCs/>
          <w:szCs w:val="21"/>
        </w:rPr>
        <w:instrText xml:space="preserve"> = 4 \* ROMAN </w:instrText>
      </w:r>
      <w:r>
        <w:rPr>
          <w:rFonts w:ascii="仿宋" w:eastAsia="仿宋" w:hAnsi="仿宋" w:cs="仿宋" w:hint="eastAsia"/>
          <w:bCs/>
          <w:szCs w:val="21"/>
        </w:rPr>
        <w:fldChar w:fldCharType="separate"/>
      </w:r>
      <w:r>
        <w:rPr>
          <w:rFonts w:ascii="仿宋" w:eastAsia="仿宋" w:hAnsi="仿宋" w:cs="仿宋" w:hint="eastAsia"/>
          <w:bCs/>
          <w:szCs w:val="21"/>
        </w:rPr>
        <w:t>IV</w:t>
      </w:r>
      <w:r>
        <w:rPr>
          <w:rFonts w:ascii="仿宋" w:eastAsia="仿宋" w:hAnsi="仿宋" w:cs="仿宋" w:hint="eastAsia"/>
          <w:bCs/>
          <w:szCs w:val="21"/>
        </w:rPr>
        <w:fldChar w:fldCharType="end"/>
      </w:r>
      <w:r>
        <w:rPr>
          <w:rFonts w:ascii="仿宋" w:eastAsia="仿宋" w:hAnsi="仿宋" w:cs="仿宋" w:hint="eastAsia"/>
          <w:bCs/>
          <w:szCs w:val="21"/>
        </w:rPr>
        <w:t>等课程的互相呼应与配合，构成完整的基础日语教学体系。</w:t>
      </w:r>
    </w:p>
    <w:p w14:paraId="77B44AE4" w14:textId="77777777" w:rsidR="006C409C" w:rsidRDefault="006C409C">
      <w:pPr>
        <w:ind w:firstLineChars="200" w:firstLine="482"/>
        <w:rPr>
          <w:rFonts w:ascii="仿宋" w:eastAsia="仿宋" w:hAnsi="仿宋" w:hint="eastAsia"/>
          <w:b/>
          <w:bCs/>
        </w:rPr>
      </w:pPr>
    </w:p>
    <w:p w14:paraId="61A16823" w14:textId="77777777" w:rsidR="006C409C" w:rsidRDefault="00BB4C8E">
      <w:pPr>
        <w:numPr>
          <w:ilvl w:val="0"/>
          <w:numId w:val="1"/>
        </w:numPr>
        <w:ind w:firstLineChars="200" w:firstLine="482"/>
        <w:rPr>
          <w:rFonts w:ascii="仿宋" w:eastAsia="仿宋" w:hAnsi="仿宋" w:hint="eastAsia"/>
          <w:b/>
          <w:bCs/>
        </w:rPr>
      </w:pPr>
      <w:r>
        <w:rPr>
          <w:rFonts w:ascii="仿宋" w:eastAsia="仿宋" w:hAnsi="仿宋" w:hint="eastAsia"/>
          <w:b/>
          <w:bCs/>
        </w:rPr>
        <w:t>教学目标</w:t>
      </w:r>
    </w:p>
    <w:p w14:paraId="144235B1" w14:textId="77777777" w:rsidR="006C409C" w:rsidRDefault="00BB4C8E">
      <w:pPr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知识目标：</w:t>
      </w:r>
      <w:r>
        <w:rPr>
          <w:rFonts w:ascii="仿宋" w:eastAsia="仿宋" w:hAnsi="仿宋" w:cs="仿宋" w:hint="eastAsia"/>
          <w:szCs w:val="21"/>
        </w:rPr>
        <w:t>通过基础日语练习</w:t>
      </w:r>
      <w:r>
        <w:rPr>
          <w:rFonts w:ascii="仿宋" w:eastAsia="仿宋" w:hAnsi="仿宋" w:cs="仿宋" w:hint="eastAsia"/>
          <w:szCs w:val="21"/>
        </w:rPr>
        <w:fldChar w:fldCharType="begin"/>
      </w:r>
      <w:r>
        <w:rPr>
          <w:rFonts w:ascii="仿宋" w:eastAsia="仿宋" w:hAnsi="仿宋" w:cs="仿宋" w:hint="eastAsia"/>
          <w:szCs w:val="21"/>
        </w:rPr>
        <w:instrText xml:space="preserve"> = 1 \* ROMAN </w:instrText>
      </w:r>
      <w:r>
        <w:rPr>
          <w:rFonts w:ascii="仿宋" w:eastAsia="仿宋" w:hAnsi="仿宋" w:cs="仿宋" w:hint="eastAsia"/>
          <w:szCs w:val="21"/>
        </w:rPr>
        <w:fldChar w:fldCharType="separate"/>
      </w:r>
      <w:r>
        <w:rPr>
          <w:rFonts w:ascii="仿宋" w:eastAsia="仿宋" w:hAnsi="仿宋" w:cs="仿宋" w:hint="eastAsia"/>
          <w:szCs w:val="21"/>
        </w:rPr>
        <w:t>I</w:t>
      </w:r>
      <w:r>
        <w:rPr>
          <w:rFonts w:ascii="仿宋" w:eastAsia="仿宋" w:hAnsi="仿宋" w:cs="仿宋" w:hint="eastAsia"/>
          <w:szCs w:val="21"/>
        </w:rPr>
        <w:fldChar w:fldCharType="end"/>
      </w:r>
      <w:r>
        <w:rPr>
          <w:rFonts w:ascii="仿宋" w:eastAsia="仿宋" w:hAnsi="仿宋" w:cs="仿宋" w:hint="eastAsia"/>
          <w:szCs w:val="21"/>
        </w:rPr>
        <w:t>课程的学习，能够掌握约1090个单词，约102条语法项目，并掌握基础语音的发音方法和语调规律，了解基本的日语寒暄用语以及日语中数的数法等，简单了解日本的社会以及文化知识，打好语言基础。</w:t>
      </w:r>
    </w:p>
    <w:p w14:paraId="5630CA60" w14:textId="77777777" w:rsidR="006C409C" w:rsidRDefault="00BB4C8E">
      <w:pPr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能力目标：</w:t>
      </w:r>
      <w:r>
        <w:rPr>
          <w:rFonts w:ascii="仿宋" w:eastAsia="仿宋" w:hAnsi="仿宋" w:cs="仿宋" w:hint="eastAsia"/>
          <w:szCs w:val="21"/>
        </w:rPr>
        <w:t>通过基础日语练习</w:t>
      </w:r>
      <w:r>
        <w:rPr>
          <w:rFonts w:ascii="仿宋" w:eastAsia="仿宋" w:hAnsi="仿宋" w:cs="仿宋" w:hint="eastAsia"/>
          <w:szCs w:val="21"/>
        </w:rPr>
        <w:fldChar w:fldCharType="begin"/>
      </w:r>
      <w:r>
        <w:rPr>
          <w:rFonts w:ascii="仿宋" w:eastAsia="仿宋" w:hAnsi="仿宋" w:cs="仿宋" w:hint="eastAsia"/>
          <w:szCs w:val="21"/>
        </w:rPr>
        <w:instrText xml:space="preserve"> = 1 \* ROMAN </w:instrText>
      </w:r>
      <w:r>
        <w:rPr>
          <w:rFonts w:ascii="仿宋" w:eastAsia="仿宋" w:hAnsi="仿宋" w:cs="仿宋" w:hint="eastAsia"/>
          <w:szCs w:val="21"/>
        </w:rPr>
        <w:fldChar w:fldCharType="separate"/>
      </w:r>
      <w:r>
        <w:rPr>
          <w:rFonts w:ascii="仿宋" w:eastAsia="仿宋" w:hAnsi="仿宋" w:cs="仿宋" w:hint="eastAsia"/>
          <w:szCs w:val="21"/>
        </w:rPr>
        <w:t>I</w:t>
      </w:r>
      <w:r>
        <w:rPr>
          <w:rFonts w:ascii="仿宋" w:eastAsia="仿宋" w:hAnsi="仿宋" w:cs="仿宋" w:hint="eastAsia"/>
          <w:szCs w:val="21"/>
        </w:rPr>
        <w:fldChar w:fldCharType="end"/>
      </w:r>
      <w:r>
        <w:rPr>
          <w:rFonts w:ascii="仿宋" w:eastAsia="仿宋" w:hAnsi="仿宋" w:cs="仿宋" w:hint="eastAsia"/>
          <w:szCs w:val="21"/>
        </w:rPr>
        <w:t>课程的学习，能够简单</w:t>
      </w:r>
      <w:r>
        <w:rPr>
          <w:rFonts w:ascii="仿宋" w:eastAsia="仿宋" w:hAnsi="仿宋" w:cs="仿宋" w:hint="eastAsia"/>
        </w:rPr>
        <w:t>掌握汉语与日语的语言表达习惯，逐步获取跨文化交际能力和思辨能力；能够</w:t>
      </w:r>
      <w:r>
        <w:rPr>
          <w:rFonts w:ascii="仿宋" w:eastAsia="仿宋" w:hAnsi="仿宋" w:cs="仿宋" w:hint="eastAsia"/>
          <w:szCs w:val="21"/>
        </w:rPr>
        <w:t>基本达到国际日语能力测试的四级水平，并具有一定的实际应用能力。</w:t>
      </w:r>
    </w:p>
    <w:p w14:paraId="0B99FE0F" w14:textId="77777777" w:rsidR="006C409C" w:rsidRDefault="00BB4C8E">
      <w:pPr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素质目标：</w:t>
      </w:r>
      <w:r>
        <w:rPr>
          <w:rFonts w:ascii="仿宋" w:eastAsia="仿宋" w:hAnsi="仿宋" w:cs="仿宋" w:hint="eastAsia"/>
          <w:szCs w:val="21"/>
        </w:rPr>
        <w:t>通过基础日语练习</w:t>
      </w:r>
      <w:r>
        <w:rPr>
          <w:rFonts w:ascii="仿宋" w:eastAsia="仿宋" w:hAnsi="仿宋" w:cs="仿宋" w:hint="eastAsia"/>
          <w:szCs w:val="21"/>
        </w:rPr>
        <w:fldChar w:fldCharType="begin"/>
      </w:r>
      <w:r>
        <w:rPr>
          <w:rFonts w:ascii="仿宋" w:eastAsia="仿宋" w:hAnsi="仿宋" w:cs="仿宋" w:hint="eastAsia"/>
          <w:szCs w:val="21"/>
        </w:rPr>
        <w:instrText xml:space="preserve"> = 1 \* ROMAN </w:instrText>
      </w:r>
      <w:r>
        <w:rPr>
          <w:rFonts w:ascii="仿宋" w:eastAsia="仿宋" w:hAnsi="仿宋" w:cs="仿宋" w:hint="eastAsia"/>
          <w:szCs w:val="21"/>
        </w:rPr>
        <w:fldChar w:fldCharType="separate"/>
      </w:r>
      <w:r>
        <w:rPr>
          <w:rFonts w:ascii="仿宋" w:eastAsia="仿宋" w:hAnsi="仿宋" w:cs="仿宋" w:hint="eastAsia"/>
          <w:szCs w:val="21"/>
        </w:rPr>
        <w:t>I</w:t>
      </w:r>
      <w:r>
        <w:rPr>
          <w:rFonts w:ascii="仿宋" w:eastAsia="仿宋" w:hAnsi="仿宋" w:cs="仿宋" w:hint="eastAsia"/>
          <w:szCs w:val="21"/>
        </w:rPr>
        <w:fldChar w:fldCharType="end"/>
      </w:r>
      <w:r>
        <w:rPr>
          <w:rFonts w:ascii="仿宋" w:eastAsia="仿宋" w:hAnsi="仿宋" w:cs="仿宋" w:hint="eastAsia"/>
          <w:szCs w:val="21"/>
        </w:rPr>
        <w:t>课程的学习，能够具备一定的听、说、读、写能力；能够进行简单地日语对话；能够模仿写出简短的日语文章；能够简单</w:t>
      </w:r>
      <w:r>
        <w:rPr>
          <w:rFonts w:ascii="仿宋" w:eastAsia="仿宋" w:hAnsi="仿宋" w:cs="仿宋" w:hint="eastAsia"/>
        </w:rPr>
        <w:t>了解中外文化的多元差异，增强中国情怀，扩大国际视野。通过小组合作实践练习，提高学生爱岗敬业与团队合作意识。</w:t>
      </w:r>
    </w:p>
    <w:p w14:paraId="5DBC8653" w14:textId="3D33E4A5" w:rsidR="006C409C" w:rsidRDefault="00BB4C8E">
      <w:pPr>
        <w:ind w:firstLineChars="200" w:firstLine="480"/>
        <w:rPr>
          <w:rFonts w:ascii="仿宋" w:eastAsia="仿宋" w:hAnsi="仿宋" w:cs="仿宋" w:hint="eastAsia"/>
          <w:szCs w:val="21"/>
        </w:rPr>
      </w:pPr>
      <w:proofErr w:type="gramStart"/>
      <w:r>
        <w:rPr>
          <w:rFonts w:ascii="仿宋" w:eastAsia="仿宋" w:hAnsi="仿宋" w:cs="仿宋" w:hint="eastAsia"/>
        </w:rPr>
        <w:t>思政元素</w:t>
      </w:r>
      <w:proofErr w:type="gramEnd"/>
      <w:r>
        <w:rPr>
          <w:rFonts w:ascii="仿宋" w:eastAsia="仿宋" w:hAnsi="仿宋" w:cs="仿宋" w:hint="eastAsia"/>
        </w:rPr>
        <w:t>：</w:t>
      </w:r>
      <w:r>
        <w:rPr>
          <w:rFonts w:ascii="仿宋" w:eastAsia="仿宋" w:hAnsi="仿宋" w:cs="仿宋" w:hint="eastAsia"/>
          <w:szCs w:val="21"/>
        </w:rPr>
        <w:t>1.文化素养  2.国际视野</w:t>
      </w:r>
      <w:r w:rsidR="00E90C6B">
        <w:rPr>
          <w:rFonts w:ascii="仿宋" w:eastAsia="仿宋" w:hAnsi="仿宋" w:cs="仿宋" w:hint="eastAsia"/>
          <w:szCs w:val="21"/>
        </w:rPr>
        <w:t>。</w:t>
      </w:r>
    </w:p>
    <w:p w14:paraId="3AC7D256" w14:textId="77777777" w:rsidR="006C409C" w:rsidRPr="00BB4C8E" w:rsidRDefault="006C409C">
      <w:pPr>
        <w:ind w:firstLineChars="200" w:firstLine="480"/>
        <w:rPr>
          <w:rFonts w:ascii="宋体" w:hAnsi="宋体" w:cs="宋体" w:hint="eastAsia"/>
          <w:szCs w:val="21"/>
        </w:rPr>
      </w:pPr>
    </w:p>
    <w:p w14:paraId="4891F51F" w14:textId="77777777" w:rsidR="006C409C" w:rsidRDefault="00BB4C8E">
      <w:pPr>
        <w:rPr>
          <w:rFonts w:ascii="黑体" w:eastAsia="黑体" w:hAnsi="黑体" w:hint="eastAsia"/>
          <w:b/>
          <w:bCs/>
        </w:rPr>
      </w:pPr>
      <w:r>
        <w:rPr>
          <w:rFonts w:ascii="黑体" w:eastAsia="黑体" w:hAnsi="黑体" w:hint="eastAsia"/>
          <w:b/>
          <w:bCs/>
        </w:rPr>
        <w:t>二、教学内容与教学方法</w:t>
      </w:r>
    </w:p>
    <w:p w14:paraId="5BEC5570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1.知识单元</w:t>
      </w:r>
      <w:proofErr w:type="gramStart"/>
      <w:r>
        <w:rPr>
          <w:rFonts w:ascii="仿宋" w:eastAsia="仿宋" w:hAnsi="仿宋" w:cs="仿宋" w:hint="eastAsia"/>
        </w:rPr>
        <w:t>一</w:t>
      </w:r>
      <w:proofErr w:type="gramEnd"/>
      <w:r>
        <w:rPr>
          <w:rFonts w:ascii="仿宋" w:eastAsia="仿宋" w:hAnsi="仿宋" w:cs="仿宋" w:hint="eastAsia"/>
        </w:rPr>
        <w:t>：新编日语第一册第一单元</w:t>
      </w:r>
    </w:p>
    <w:p w14:paraId="3680022A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  <w:b/>
          <w:bCs/>
        </w:rPr>
      </w:pPr>
      <w:r>
        <w:rPr>
          <w:rFonts w:ascii="仿宋" w:eastAsia="仿宋" w:hAnsi="仿宋" w:cs="仿宋" w:hint="eastAsia"/>
        </w:rPr>
        <w:t xml:space="preserve">教学内容： </w:t>
      </w:r>
    </w:p>
    <w:p w14:paraId="091E8363" w14:textId="77777777" w:rsidR="006C409C" w:rsidRDefault="00BB4C8E">
      <w:pPr>
        <w:adjustRightInd w:val="0"/>
        <w:snapToGrid w:val="0"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（1）知识点</w:t>
      </w:r>
      <w:proofErr w:type="gramStart"/>
      <w:r>
        <w:rPr>
          <w:rFonts w:ascii="仿宋" w:eastAsia="仿宋" w:hAnsi="仿宋" w:cs="仿宋" w:hint="eastAsia"/>
        </w:rPr>
        <w:t>一</w:t>
      </w:r>
      <w:proofErr w:type="gramEnd"/>
      <w:r>
        <w:rPr>
          <w:rFonts w:ascii="仿宋" w:eastAsia="仿宋" w:hAnsi="仿宋" w:cs="仿宋" w:hint="eastAsia"/>
        </w:rPr>
        <w:t>：学习并掌握清音、浊音、半浊音、拨音、长音、促音、</w:t>
      </w:r>
      <w:proofErr w:type="gramStart"/>
      <w:r>
        <w:rPr>
          <w:rFonts w:ascii="仿宋" w:eastAsia="仿宋" w:hAnsi="仿宋" w:cs="仿宋" w:hint="eastAsia"/>
        </w:rPr>
        <w:t>拗音的</w:t>
      </w:r>
      <w:proofErr w:type="gramEnd"/>
      <w:r>
        <w:rPr>
          <w:rFonts w:ascii="仿宋" w:eastAsia="仿宋" w:hAnsi="仿宋" w:cs="仿宋" w:hint="eastAsia"/>
        </w:rPr>
        <w:t>发音，并掌握在单词中的发音。</w:t>
      </w:r>
    </w:p>
    <w:p w14:paraId="7E23CA74" w14:textId="77777777" w:rsidR="006C409C" w:rsidRDefault="00BB4C8E">
      <w:pPr>
        <w:adjustRightInd w:val="0"/>
        <w:snapToGrid w:val="0"/>
        <w:ind w:firstLineChars="200" w:firstLine="480"/>
        <w:rPr>
          <w:rFonts w:ascii="仿宋" w:eastAsia="仿宋" w:hAnsi="仿宋" w:cs="仿宋" w:hint="eastAsia"/>
          <w:lang w:eastAsia="ja-JP"/>
        </w:rPr>
      </w:pPr>
      <w:r>
        <w:rPr>
          <w:rFonts w:ascii="仿宋" w:eastAsia="仿宋" w:hAnsi="仿宋" w:cs="仿宋" w:hint="eastAsia"/>
          <w:lang w:eastAsia="ja-JP"/>
        </w:rPr>
        <w:t>（2）知识点二：学习并掌握单词的声调（アクセント）、各类单句的基本语调（ イントネーション）、各类单、复句的语调变化、句子的强调部分（プロミネンス）、以及会话中终助词的语气。</w:t>
      </w:r>
    </w:p>
    <w:p w14:paraId="3322072A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重点难点：</w:t>
      </w:r>
    </w:p>
    <w:p w14:paraId="491BE265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本单元知识重点为学习并掌握日文平、片假名的正确读音和书写、课文中出现的日文汉字的正确读音、书写和字（词）义；学习并能认读罗马字标记的假名和汉字，亦能用罗马字标记假名和汉字。以及学习并掌握约350个新单词的读、写，掌握单词读音及词性、用法；本单元知识重难点为</w:t>
      </w:r>
      <w:proofErr w:type="gramStart"/>
      <w:r>
        <w:rPr>
          <w:rFonts w:ascii="仿宋" w:eastAsia="仿宋" w:hAnsi="仿宋" w:cs="仿宋" w:hint="eastAsia"/>
        </w:rPr>
        <w:t>学习约</w:t>
      </w:r>
      <w:proofErr w:type="gramEnd"/>
      <w:r>
        <w:rPr>
          <w:rFonts w:ascii="仿宋" w:eastAsia="仿宋" w:hAnsi="仿宋" w:cs="仿宋" w:hint="eastAsia"/>
        </w:rPr>
        <w:t>25条语法的意义和用法，其中包括助词、句型、句式等。另外前文与会话是对单词与语法内容的灵活应用与综合，要在充分理解的基础上熟读熟记，必要时需要背诵。</w:t>
      </w:r>
    </w:p>
    <w:p w14:paraId="7A248094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lastRenderedPageBreak/>
        <w:t>授课形式：</w:t>
      </w:r>
    </w:p>
    <w:p w14:paraId="5ED8CCEC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本单元授课形式主要为教师讲课，并根据课堂实际需要提问互动和临时讨论。</w:t>
      </w:r>
    </w:p>
    <w:p w14:paraId="225CC4C1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教学方法：</w:t>
      </w:r>
    </w:p>
    <w:p w14:paraId="3AC84E72" w14:textId="77777777" w:rsidR="006C409C" w:rsidRDefault="00BB4C8E">
      <w:pPr>
        <w:adjustRightInd w:val="0"/>
        <w:snapToGrid w:val="0"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按照教师讲解、课堂实践、小组练习的方法，着重培养学生的学习能力。在基础语音实践教学方面，要求反复示范模仿练习，着重讲清各音节发音的基本规则，强调发好每一个音节，注意克服汉语发音对日语发音的不良影响；在单词实践教学方面，要求注意语音和声调的纠错和单词的延伸和联系；在语法句型实践教学方面，要求注意精讲和句型对比，指导学生多说多练；在课文实践教学方面，要求注意引导学生进行句型结构分析，鼓励多读多背；在课后练习实践教学方面，要求注意答案的规范准确性，做到拾漏补遗，注重听、说，并兼顾读、写、译等基本实践能力的培养，并注意适当补充以课文内容为基础的课外内容。</w:t>
      </w:r>
    </w:p>
    <w:p w14:paraId="094B2E1A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2.知识单元二：新编日语第一册第二单元</w:t>
      </w:r>
    </w:p>
    <w:p w14:paraId="2E7A4B0A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教学内容：</w:t>
      </w:r>
    </w:p>
    <w:p w14:paraId="58357252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（1）知识点</w:t>
      </w:r>
      <w:proofErr w:type="gramStart"/>
      <w:r>
        <w:rPr>
          <w:rFonts w:ascii="仿宋" w:eastAsia="仿宋" w:hAnsi="仿宋" w:cs="仿宋" w:hint="eastAsia"/>
        </w:rPr>
        <w:t>一</w:t>
      </w:r>
      <w:proofErr w:type="gramEnd"/>
      <w:r>
        <w:rPr>
          <w:rFonts w:ascii="仿宋" w:eastAsia="仿宋" w:hAnsi="仿宋" w:cs="仿宋" w:hint="eastAsia"/>
        </w:rPr>
        <w:t>：词汇：掌握约350个新单词的读、写，掌握单词读音及词性、用法等。</w:t>
      </w:r>
    </w:p>
    <w:p w14:paraId="5131F5C3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（2）知识点二；语法：参考语法说明和例句，</w:t>
      </w:r>
      <w:proofErr w:type="gramStart"/>
      <w:r>
        <w:rPr>
          <w:rFonts w:ascii="仿宋" w:eastAsia="仿宋" w:hAnsi="仿宋" w:cs="仿宋" w:hint="eastAsia"/>
        </w:rPr>
        <w:t>学习约</w:t>
      </w:r>
      <w:proofErr w:type="gramEnd"/>
      <w:r>
        <w:rPr>
          <w:rFonts w:ascii="仿宋" w:eastAsia="仿宋" w:hAnsi="仿宋" w:cs="仿宋" w:hint="eastAsia"/>
        </w:rPr>
        <w:t>37条语法的意义和用法，其中包括助词、句型、句式等。</w:t>
      </w:r>
    </w:p>
    <w:p w14:paraId="71B4239E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重点难点：</w:t>
      </w:r>
    </w:p>
    <w:p w14:paraId="7977030D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本单元知识重点为前文与会话：前文与会话是对单词与语法内容的灵活应用与综合，要在充分理解的基础上熟读熟记，必要时需要背诵。本单元知识难点为读解文，这是了解日本文化的窗口，同时也是加深语法、词汇理解的有效手段，要做到熟读并能理解读解文的内容。</w:t>
      </w:r>
    </w:p>
    <w:p w14:paraId="1316F7F9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授课形式：</w:t>
      </w:r>
    </w:p>
    <w:p w14:paraId="4EC4A216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本单元授课形式主要为教师讲课，并根据课堂实际需要提问互动和临时讨论。</w:t>
      </w:r>
    </w:p>
    <w:p w14:paraId="196E7F90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教学方法：</w:t>
      </w:r>
    </w:p>
    <w:p w14:paraId="6F2E685C" w14:textId="77777777" w:rsidR="006C409C" w:rsidRDefault="00BB4C8E">
      <w:pPr>
        <w:adjustRightInd w:val="0"/>
        <w:snapToGrid w:val="0"/>
        <w:ind w:firstLineChars="200" w:firstLine="480"/>
        <w:rPr>
          <w:rFonts w:ascii="仿宋" w:eastAsia="仿宋" w:hAnsi="仿宋" w:cs="仿宋" w:hint="eastAsia"/>
        </w:rPr>
      </w:pPr>
      <w:bookmarkStart w:id="1" w:name="_Hlk137065451"/>
      <w:r>
        <w:rPr>
          <w:rFonts w:ascii="仿宋" w:eastAsia="仿宋" w:hAnsi="仿宋" w:cs="仿宋" w:hint="eastAsia"/>
        </w:rPr>
        <w:t>按照教师讲解、课堂实践、小组练习的方法，着重培养学生的学习能力。在单词实践教学方面，要求注意语音和声调的纠错和单词的延伸和联系；在语法句型实践教学方面，要求注意精讲和句型对比，指导学生多说多练；在课文实践教学方面，要求注意引导学生进行句型结构分析，鼓励多读多背；在课后练习实践教学方面，要求注意答案的规范准确性，做到拾漏补遗，注重听、说，并兼顾读、写、译等基本实践能力的培养，并注意适当补充以课文内容为基础的课外内容。</w:t>
      </w:r>
    </w:p>
    <w:bookmarkEnd w:id="1"/>
    <w:p w14:paraId="725BD6B9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3.知识单元三：新编日语第一册第三单元</w:t>
      </w:r>
    </w:p>
    <w:p w14:paraId="7429233A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教学内容：</w:t>
      </w:r>
    </w:p>
    <w:p w14:paraId="3BD21F9C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（1）知识点</w:t>
      </w:r>
      <w:proofErr w:type="gramStart"/>
      <w:r>
        <w:rPr>
          <w:rFonts w:ascii="仿宋" w:eastAsia="仿宋" w:hAnsi="仿宋" w:cs="仿宋" w:hint="eastAsia"/>
        </w:rPr>
        <w:t>一</w:t>
      </w:r>
      <w:proofErr w:type="gramEnd"/>
      <w:r>
        <w:rPr>
          <w:rFonts w:ascii="仿宋" w:eastAsia="仿宋" w:hAnsi="仿宋" w:cs="仿宋" w:hint="eastAsia"/>
        </w:rPr>
        <w:t>：掌握约300个新单词的读、写，掌握单词读音及词性、用法等。</w:t>
      </w:r>
    </w:p>
    <w:p w14:paraId="06EEB880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（2）知识点二：参考语法说明和例句，</w:t>
      </w:r>
      <w:proofErr w:type="gramStart"/>
      <w:r>
        <w:rPr>
          <w:rFonts w:ascii="仿宋" w:eastAsia="仿宋" w:hAnsi="仿宋" w:cs="仿宋" w:hint="eastAsia"/>
        </w:rPr>
        <w:t>学习约</w:t>
      </w:r>
      <w:proofErr w:type="gramEnd"/>
      <w:r>
        <w:rPr>
          <w:rFonts w:ascii="仿宋" w:eastAsia="仿宋" w:hAnsi="仿宋" w:cs="仿宋" w:hint="eastAsia"/>
        </w:rPr>
        <w:t>38条语法的意义和用法，其中包括助词、句型、句式等。</w:t>
      </w:r>
    </w:p>
    <w:p w14:paraId="2FF5C292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  <w:lang w:eastAsia="ja-JP"/>
        </w:rPr>
      </w:pPr>
      <w:r>
        <w:rPr>
          <w:rFonts w:ascii="仿宋" w:eastAsia="仿宋" w:hAnsi="仿宋" w:cs="仿宋" w:hint="eastAsia"/>
          <w:lang w:eastAsia="ja-JP"/>
        </w:rPr>
        <w:t>（3）知识点三：掌握より、と、の、から、ので、だけ、とか等助词的应用；掌握ない、たい、う（よう）等助动词、の、こと、つもり、ため等形式名詞的应用；掌握～は～が、～てはいけない等句型的灵活运用。</w:t>
      </w:r>
    </w:p>
    <w:p w14:paraId="1FF9F66E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重点难点：</w:t>
      </w:r>
    </w:p>
    <w:p w14:paraId="500D0846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本单元的知识重点是前文与会话：前文与会话是对单词与语法内容的灵活应用与综合，要在充分理解的基础上熟读熟记，必要时需要背诵。本单元的知识难点是读解文。读解文是加深语法、词汇理解的有效手段，要做到熟读并能理解读解文的内容。</w:t>
      </w:r>
    </w:p>
    <w:p w14:paraId="6828828C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授课形式：</w:t>
      </w:r>
    </w:p>
    <w:p w14:paraId="383BBD22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本单元授课形式主要为教师讲课，并根据课堂实际需要提问互动和临时讨论。</w:t>
      </w:r>
    </w:p>
    <w:p w14:paraId="2877CD38" w14:textId="77777777" w:rsidR="006C409C" w:rsidRDefault="00BB4C8E">
      <w:pPr>
        <w:widowControl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教学方法：</w:t>
      </w:r>
    </w:p>
    <w:p w14:paraId="061C59E2" w14:textId="77777777" w:rsidR="006C409C" w:rsidRDefault="00BB4C8E">
      <w:pPr>
        <w:adjustRightInd w:val="0"/>
        <w:snapToGrid w:val="0"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按照教师讲解、课堂实践、小组练习的方法，着重培养学生的学习能力。在单词实践教学方面，要求注意语音和声调的纠错和单词的延伸和联系；在语法句型实践教学方面，要求</w:t>
      </w:r>
      <w:r>
        <w:rPr>
          <w:rFonts w:ascii="仿宋" w:eastAsia="仿宋" w:hAnsi="仿宋" w:cs="仿宋" w:hint="eastAsia"/>
        </w:rPr>
        <w:lastRenderedPageBreak/>
        <w:t>注意精讲和句型对比，指导学生多说多练；在课文实践教学方面，要求注意引导学生进行句型结构分析，鼓励多读多背；在课后练习实践教学方面，要求注意答案的规范准确性，做到拾漏补遗，注重听、说，并兼顾读、写、译等基本实践能力的培养，并注意适当补充以课文内容为基础的课外内容。</w:t>
      </w:r>
    </w:p>
    <w:p w14:paraId="480E814B" w14:textId="77777777" w:rsidR="006C409C" w:rsidRDefault="006C409C">
      <w:pPr>
        <w:rPr>
          <w:rFonts w:ascii="黑体" w:eastAsia="黑体" w:hAnsi="黑体" w:hint="eastAsia"/>
          <w:b/>
          <w:bCs/>
        </w:rPr>
      </w:pPr>
    </w:p>
    <w:p w14:paraId="73D1A4B3" w14:textId="77777777" w:rsidR="006C409C" w:rsidRDefault="00BB4C8E">
      <w:pPr>
        <w:rPr>
          <w:rFonts w:ascii="黑体" w:eastAsia="黑体" w:hAnsi="黑体" w:hint="eastAsia"/>
          <w:b/>
          <w:bCs/>
        </w:rPr>
      </w:pPr>
      <w:r>
        <w:rPr>
          <w:rFonts w:ascii="黑体" w:eastAsia="黑体" w:hAnsi="黑体" w:hint="eastAsia"/>
          <w:b/>
          <w:bCs/>
        </w:rPr>
        <w:t>三、学习要求与学习资源</w:t>
      </w:r>
    </w:p>
    <w:p w14:paraId="4CA84E94" w14:textId="77777777" w:rsidR="006C409C" w:rsidRDefault="00BB4C8E">
      <w:pPr>
        <w:ind w:firstLineChars="200" w:firstLine="482"/>
        <w:rPr>
          <w:rFonts w:ascii="仿宋" w:eastAsia="仿宋" w:hAnsi="仿宋" w:hint="eastAsia"/>
          <w:b/>
          <w:bCs/>
        </w:rPr>
      </w:pPr>
      <w:r>
        <w:rPr>
          <w:rFonts w:ascii="仿宋" w:eastAsia="仿宋" w:hAnsi="仿宋" w:hint="eastAsia"/>
          <w:b/>
          <w:bCs/>
        </w:rPr>
        <w:t>1</w:t>
      </w:r>
      <w:r>
        <w:rPr>
          <w:rFonts w:ascii="仿宋" w:eastAsia="仿宋" w:hAnsi="仿宋"/>
          <w:b/>
          <w:bCs/>
        </w:rPr>
        <w:t>.</w:t>
      </w:r>
      <w:r>
        <w:rPr>
          <w:rFonts w:ascii="仿宋" w:eastAsia="仿宋" w:hAnsi="仿宋" w:hint="eastAsia"/>
          <w:b/>
          <w:bCs/>
        </w:rPr>
        <w:t>学习要求</w:t>
      </w:r>
    </w:p>
    <w:p w14:paraId="4F678069" w14:textId="77777777" w:rsidR="006C409C" w:rsidRDefault="00BB4C8E">
      <w:pPr>
        <w:adjustRightInd w:val="0"/>
        <w:snapToGrid w:val="0"/>
        <w:ind w:firstLineChars="200" w:firstLine="480"/>
        <w:rPr>
          <w:rFonts w:ascii="仿宋" w:eastAsia="仿宋" w:hAnsi="仿宋" w:cs="仿宋" w:hint="eastAsia"/>
        </w:rPr>
      </w:pPr>
      <w:bookmarkStart w:id="2" w:name="_Hlk137066806"/>
      <w:r>
        <w:rPr>
          <w:rFonts w:ascii="仿宋" w:eastAsia="仿宋" w:hAnsi="仿宋" w:cs="仿宋" w:hint="eastAsia"/>
        </w:rPr>
        <w:t>通过本课程的教学，使学生打好坚实的语言基本功，要求学生准确掌握日语语音、文字、一般通用词汇、基础的现代日语语法、以及简单的常用句型、功能意念的表达方式等日语基础和基本知识；训练听、说、读、写基本技能；培养运用所学知识、技能进行跨文化交际的基本能力；引导学生学习和了解日本社会文化知识，使他们逐步养成文化理解能力。利用多媒体等先进教学技术和手段，由浅入深，循序渐进地进行教学，为以后阶段的学习打下坚实的基础。</w:t>
      </w:r>
    </w:p>
    <w:p w14:paraId="48B82FC6" w14:textId="77777777" w:rsidR="006C409C" w:rsidRDefault="00BB4C8E">
      <w:pPr>
        <w:adjustRightInd w:val="0"/>
        <w:snapToGrid w:val="0"/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关于出勤，除非能证明有特殊情况，例如疾病，否则不能以任何借口不参加考查。如果无故不参加考查，给予0分。</w:t>
      </w:r>
    </w:p>
    <w:bookmarkEnd w:id="2"/>
    <w:p w14:paraId="4DD0D2E9" w14:textId="77777777" w:rsidR="006C409C" w:rsidRDefault="00BB4C8E">
      <w:pPr>
        <w:ind w:firstLineChars="200" w:firstLine="482"/>
        <w:rPr>
          <w:rFonts w:ascii="仿宋" w:eastAsia="仿宋" w:hAnsi="仿宋" w:hint="eastAsia"/>
          <w:b/>
          <w:bCs/>
        </w:rPr>
      </w:pPr>
      <w:r>
        <w:rPr>
          <w:rFonts w:ascii="仿宋" w:eastAsia="仿宋" w:hAnsi="仿宋"/>
          <w:b/>
          <w:bCs/>
        </w:rPr>
        <w:t>2.</w:t>
      </w:r>
      <w:r>
        <w:rPr>
          <w:rFonts w:ascii="仿宋" w:eastAsia="仿宋" w:hAnsi="仿宋" w:hint="eastAsia"/>
          <w:b/>
          <w:bCs/>
        </w:rPr>
        <w:t>学习资源</w:t>
      </w:r>
    </w:p>
    <w:p w14:paraId="0622EA9E" w14:textId="77777777" w:rsidR="006C409C" w:rsidRDefault="00BB4C8E">
      <w:pPr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 xml:space="preserve">教    材： </w:t>
      </w:r>
      <w:r>
        <w:rPr>
          <w:rFonts w:ascii="仿宋" w:eastAsia="仿宋" w:hAnsi="仿宋" w:cs="仿宋" w:hint="eastAsia"/>
          <w:kern w:val="0"/>
          <w:szCs w:val="21"/>
        </w:rPr>
        <w:t>《新编日语1 重排本》，周平、陈小芬，上海外语教育出版社，2017年</w:t>
      </w:r>
      <w:r>
        <w:rPr>
          <w:rFonts w:ascii="仿宋" w:eastAsia="仿宋" w:hAnsi="仿宋" w:cs="仿宋" w:hint="eastAsia"/>
        </w:rPr>
        <w:t xml:space="preserve">   </w:t>
      </w:r>
    </w:p>
    <w:p w14:paraId="07A9425A" w14:textId="77777777" w:rsidR="006C409C" w:rsidRDefault="00BB4C8E">
      <w:pPr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参考书目：</w:t>
      </w:r>
    </w:p>
    <w:p w14:paraId="2591ED63" w14:textId="77777777" w:rsidR="006C409C" w:rsidRDefault="00BB4C8E">
      <w:pPr>
        <w:ind w:leftChars="200" w:left="1200" w:hangingChars="300" w:hanging="720"/>
        <w:rPr>
          <w:rFonts w:ascii="仿宋" w:eastAsia="仿宋" w:hAnsi="仿宋" w:cs="仿宋" w:hint="eastAsia"/>
          <w:kern w:val="0"/>
          <w:szCs w:val="21"/>
        </w:rPr>
      </w:pPr>
      <w:r>
        <w:rPr>
          <w:rFonts w:ascii="仿宋" w:eastAsia="仿宋" w:hAnsi="仿宋" w:cs="仿宋" w:hint="eastAsia"/>
          <w:szCs w:val="21"/>
        </w:rPr>
        <w:t>（1）</w:t>
      </w:r>
      <w:r>
        <w:rPr>
          <w:rFonts w:ascii="仿宋" w:eastAsia="仿宋" w:hAnsi="仿宋" w:cs="仿宋" w:hint="eastAsia"/>
          <w:kern w:val="0"/>
          <w:szCs w:val="21"/>
        </w:rPr>
        <w:t>《新编日语第一册习题集（修订本）》，陆静华、徐晨编著，上海外语教育出版社，2012年</w:t>
      </w:r>
    </w:p>
    <w:p w14:paraId="3D6F5B72" w14:textId="77777777" w:rsidR="006C409C" w:rsidRDefault="00BB4C8E">
      <w:pPr>
        <w:ind w:firstLineChars="200" w:firstLine="480"/>
        <w:rPr>
          <w:rFonts w:ascii="仿宋" w:eastAsia="仿宋" w:hAnsi="仿宋" w:cs="仿宋" w:hint="eastAsia"/>
          <w:kern w:val="0"/>
          <w:szCs w:val="21"/>
        </w:rPr>
      </w:pPr>
      <w:r>
        <w:rPr>
          <w:rFonts w:ascii="仿宋" w:eastAsia="仿宋" w:hAnsi="仿宋" w:cs="仿宋" w:hint="eastAsia"/>
          <w:szCs w:val="21"/>
        </w:rPr>
        <w:t>（2）</w:t>
      </w:r>
      <w:r>
        <w:rPr>
          <w:rFonts w:ascii="仿宋" w:eastAsia="仿宋" w:hAnsi="仿宋" w:cs="仿宋" w:hint="eastAsia"/>
          <w:kern w:val="0"/>
          <w:szCs w:val="21"/>
        </w:rPr>
        <w:t>《新版 中日交流标准日本语初级上》，人民教育出版社，2005年</w:t>
      </w:r>
    </w:p>
    <w:p w14:paraId="04DCE8E8" w14:textId="77777777" w:rsidR="006C409C" w:rsidRDefault="00BB4C8E">
      <w:pPr>
        <w:ind w:leftChars="200" w:left="1200" w:hangingChars="300" w:hanging="720"/>
        <w:rPr>
          <w:rFonts w:ascii="仿宋" w:eastAsia="仿宋" w:hAnsi="仿宋" w:cs="仿宋" w:hint="eastAsia"/>
          <w:kern w:val="0"/>
          <w:szCs w:val="21"/>
        </w:rPr>
      </w:pPr>
      <w:r>
        <w:rPr>
          <w:rFonts w:ascii="仿宋" w:eastAsia="仿宋" w:hAnsi="仿宋" w:cs="仿宋" w:hint="eastAsia"/>
          <w:szCs w:val="21"/>
        </w:rPr>
        <w:t>（3）</w:t>
      </w:r>
      <w:r>
        <w:rPr>
          <w:rFonts w:ascii="仿宋" w:eastAsia="仿宋" w:hAnsi="仿宋" w:cs="仿宋" w:hint="eastAsia"/>
          <w:kern w:val="0"/>
          <w:szCs w:val="21"/>
        </w:rPr>
        <w:t>《日本语句型辞典》，</w:t>
      </w:r>
      <w:proofErr w:type="gramStart"/>
      <w:r>
        <w:rPr>
          <w:rFonts w:ascii="仿宋" w:eastAsia="仿宋" w:hAnsi="仿宋" w:cs="仿宋" w:hint="eastAsia"/>
          <w:kern w:val="0"/>
          <w:szCs w:val="21"/>
        </w:rPr>
        <w:t>砂川有</w:t>
      </w:r>
      <w:proofErr w:type="gramEnd"/>
      <w:r>
        <w:rPr>
          <w:rFonts w:ascii="仿宋" w:eastAsia="仿宋" w:hAnsi="仿宋" w:cs="仿宋" w:hint="eastAsia"/>
          <w:kern w:val="0"/>
          <w:szCs w:val="21"/>
        </w:rPr>
        <w:t>里子等编著，徐</w:t>
      </w:r>
      <w:proofErr w:type="gramStart"/>
      <w:r>
        <w:rPr>
          <w:rFonts w:ascii="仿宋" w:eastAsia="仿宋" w:hAnsi="仿宋" w:cs="仿宋" w:hint="eastAsia"/>
          <w:kern w:val="0"/>
          <w:szCs w:val="21"/>
        </w:rPr>
        <w:t>一</w:t>
      </w:r>
      <w:proofErr w:type="gramEnd"/>
      <w:r>
        <w:rPr>
          <w:rFonts w:ascii="仿宋" w:eastAsia="仿宋" w:hAnsi="仿宋" w:cs="仿宋" w:hint="eastAsia"/>
          <w:kern w:val="0"/>
          <w:szCs w:val="21"/>
        </w:rPr>
        <w:t>平等翻译，外语教学与研究出版社，2002年</w:t>
      </w:r>
    </w:p>
    <w:p w14:paraId="6C8C0459" w14:textId="77777777" w:rsidR="006C409C" w:rsidRDefault="00BB4C8E">
      <w:pPr>
        <w:ind w:firstLineChars="200" w:firstLine="480"/>
        <w:rPr>
          <w:rFonts w:ascii="仿宋" w:eastAsia="仿宋" w:hAnsi="仿宋" w:cs="仿宋"/>
          <w:kern w:val="0"/>
          <w:szCs w:val="21"/>
        </w:rPr>
      </w:pPr>
      <w:r>
        <w:rPr>
          <w:rFonts w:ascii="仿宋" w:eastAsia="仿宋" w:hAnsi="仿宋" w:cs="仿宋" w:hint="eastAsia"/>
          <w:szCs w:val="21"/>
        </w:rPr>
        <w:t>（4）</w:t>
      </w:r>
      <w:r>
        <w:rPr>
          <w:rFonts w:ascii="仿宋" w:eastAsia="仿宋" w:hAnsi="仿宋" w:cs="仿宋" w:hint="eastAsia"/>
          <w:kern w:val="0"/>
          <w:szCs w:val="21"/>
        </w:rPr>
        <w:t>《</w:t>
      </w:r>
      <w:r>
        <w:rPr>
          <w:rFonts w:ascii="仿宋" w:eastAsia="仿宋" w:hAnsi="仿宋" w:cs="仿宋" w:hint="eastAsia"/>
          <w:szCs w:val="21"/>
        </w:rPr>
        <w:t>现代日语语法》，杨</w:t>
      </w:r>
      <w:proofErr w:type="gramStart"/>
      <w:r>
        <w:rPr>
          <w:rFonts w:ascii="仿宋" w:eastAsia="仿宋" w:hAnsi="仿宋" w:cs="仿宋" w:hint="eastAsia"/>
          <w:szCs w:val="21"/>
        </w:rPr>
        <w:t>诎</w:t>
      </w:r>
      <w:proofErr w:type="gramEnd"/>
      <w:r>
        <w:rPr>
          <w:rFonts w:ascii="仿宋" w:eastAsia="仿宋" w:hAnsi="仿宋" w:cs="仿宋" w:hint="eastAsia"/>
          <w:szCs w:val="21"/>
        </w:rPr>
        <w:t>人等编著，世界图书出版公司，2008</w:t>
      </w:r>
      <w:r>
        <w:rPr>
          <w:rFonts w:ascii="仿宋" w:eastAsia="仿宋" w:hAnsi="仿宋" w:cs="仿宋" w:hint="eastAsia"/>
          <w:kern w:val="0"/>
          <w:szCs w:val="21"/>
        </w:rPr>
        <w:t>年</w:t>
      </w:r>
    </w:p>
    <w:p w14:paraId="4E32D623" w14:textId="77777777" w:rsidR="00A63D8B" w:rsidRDefault="00A63D8B" w:rsidP="00A63D8B">
      <w:pPr>
        <w:ind w:firstLineChars="200" w:firstLine="480"/>
        <w:rPr>
          <w:rFonts w:ascii="仿宋" w:eastAsia="仿宋" w:hAnsi="仿宋" w:cs="仿宋" w:hint="eastAsia"/>
          <w:color w:val="FF0000"/>
          <w:kern w:val="0"/>
          <w:szCs w:val="21"/>
        </w:rPr>
      </w:pPr>
      <w:r>
        <w:rPr>
          <w:rFonts w:ascii="仿宋" w:eastAsia="仿宋" w:hAnsi="仿宋" w:hint="eastAsia"/>
        </w:rPr>
        <w:t>线上资源：外教社WE平台</w:t>
      </w:r>
    </w:p>
    <w:p w14:paraId="061AF97B" w14:textId="77777777" w:rsidR="006C409C" w:rsidRDefault="006C409C">
      <w:pPr>
        <w:rPr>
          <w:rFonts w:ascii="黑体" w:eastAsia="黑体" w:hAnsi="黑体" w:hint="eastAsia"/>
          <w:b/>
          <w:bCs/>
        </w:rPr>
      </w:pPr>
    </w:p>
    <w:p w14:paraId="3861CD98" w14:textId="77777777" w:rsidR="006C409C" w:rsidRDefault="00BB4C8E">
      <w:pPr>
        <w:rPr>
          <w:rFonts w:ascii="黑体" w:eastAsia="黑体" w:hAnsi="黑体" w:hint="eastAsia"/>
          <w:b/>
          <w:bCs/>
        </w:rPr>
      </w:pPr>
      <w:r>
        <w:rPr>
          <w:rFonts w:ascii="黑体" w:eastAsia="黑体" w:hAnsi="黑体" w:hint="eastAsia"/>
          <w:b/>
          <w:bCs/>
        </w:rPr>
        <w:t>四、成绩构成与学术诚信</w:t>
      </w:r>
    </w:p>
    <w:p w14:paraId="1B1904B5" w14:textId="77777777" w:rsidR="006C409C" w:rsidRDefault="00BB4C8E">
      <w:pPr>
        <w:ind w:firstLineChars="200" w:firstLine="482"/>
        <w:rPr>
          <w:rFonts w:ascii="仿宋" w:eastAsia="仿宋" w:hAnsi="仿宋" w:hint="eastAsia"/>
          <w:b/>
        </w:rPr>
      </w:pPr>
      <w:r>
        <w:rPr>
          <w:rFonts w:ascii="仿宋" w:eastAsia="仿宋" w:hAnsi="仿宋" w:hint="eastAsia"/>
          <w:b/>
        </w:rPr>
        <w:t>1</w:t>
      </w:r>
      <w:r>
        <w:rPr>
          <w:rFonts w:ascii="仿宋" w:eastAsia="仿宋" w:hAnsi="仿宋"/>
          <w:b/>
        </w:rPr>
        <w:t>.</w:t>
      </w:r>
      <w:r>
        <w:rPr>
          <w:rFonts w:ascii="仿宋" w:eastAsia="仿宋" w:hAnsi="仿宋" w:hint="eastAsia"/>
          <w:b/>
        </w:rPr>
        <w:t>成绩构成</w:t>
      </w:r>
    </w:p>
    <w:p w14:paraId="29D647FB" w14:textId="77777777" w:rsidR="006C409C" w:rsidRDefault="00BB4C8E">
      <w:pPr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  <w:bCs/>
        </w:rPr>
        <w:t>平时分占 40%(</w:t>
      </w:r>
      <w:r>
        <w:rPr>
          <w:rFonts w:ascii="仿宋" w:eastAsia="仿宋" w:hAnsi="仿宋" w:cs="仿宋" w:hint="eastAsia"/>
        </w:rPr>
        <w:t>出勤10%、课堂表现10%、课堂实践10%、作业10%</w:t>
      </w:r>
      <w:r>
        <w:rPr>
          <w:rFonts w:ascii="仿宋" w:eastAsia="仿宋" w:hAnsi="仿宋" w:cs="仿宋" w:hint="eastAsia"/>
          <w:bCs/>
        </w:rPr>
        <w:t>)，期末</w:t>
      </w:r>
      <w:proofErr w:type="gramStart"/>
      <w:r>
        <w:rPr>
          <w:rFonts w:ascii="仿宋" w:eastAsia="仿宋" w:hAnsi="仿宋" w:cs="仿宋" w:hint="eastAsia"/>
          <w:bCs/>
        </w:rPr>
        <w:t>考查占</w:t>
      </w:r>
      <w:proofErr w:type="gramEnd"/>
      <w:r>
        <w:rPr>
          <w:rFonts w:ascii="仿宋" w:eastAsia="仿宋" w:hAnsi="仿宋" w:cs="仿宋" w:hint="eastAsia"/>
          <w:bCs/>
        </w:rPr>
        <w:t xml:space="preserve"> 60%。无期中考试。</w:t>
      </w:r>
    </w:p>
    <w:p w14:paraId="1C9432D1" w14:textId="77777777" w:rsidR="006C409C" w:rsidRDefault="00BB4C8E">
      <w:pPr>
        <w:ind w:firstLineChars="200" w:firstLine="482"/>
        <w:rPr>
          <w:rFonts w:ascii="仿宋" w:eastAsia="仿宋" w:hAnsi="仿宋" w:hint="eastAsia"/>
          <w:b/>
        </w:rPr>
      </w:pPr>
      <w:r>
        <w:rPr>
          <w:rFonts w:ascii="仿宋" w:eastAsia="仿宋" w:hAnsi="仿宋" w:hint="eastAsia"/>
          <w:b/>
        </w:rPr>
        <w:t>2</w:t>
      </w:r>
      <w:r>
        <w:rPr>
          <w:rFonts w:ascii="仿宋" w:eastAsia="仿宋" w:hAnsi="仿宋"/>
          <w:b/>
        </w:rPr>
        <w:t>.</w:t>
      </w:r>
      <w:r>
        <w:rPr>
          <w:rFonts w:ascii="仿宋" w:eastAsia="仿宋" w:hAnsi="仿宋" w:hint="eastAsia"/>
          <w:b/>
        </w:rPr>
        <w:t>学术诚信</w:t>
      </w:r>
    </w:p>
    <w:p w14:paraId="7C6E2C1A" w14:textId="77777777" w:rsidR="006C409C" w:rsidRDefault="00BB4C8E">
      <w:pPr>
        <w:ind w:firstLineChars="200" w:firstLine="480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  <w:bCs/>
        </w:rPr>
        <w:t>考查成果禁止抄袭，否则给予0分处理。</w:t>
      </w:r>
    </w:p>
    <w:p w14:paraId="56E1413F" w14:textId="77777777" w:rsidR="006C409C" w:rsidRDefault="00BB4C8E">
      <w:pPr>
        <w:ind w:firstLineChars="1000" w:firstLine="2400"/>
        <w:rPr>
          <w:rFonts w:ascii="仿宋" w:eastAsia="仿宋" w:hAnsi="仿宋" w:hint="eastAsia"/>
          <w:bCs/>
        </w:rPr>
      </w:pPr>
      <w:bookmarkStart w:id="3" w:name="_Hlk107409208"/>
      <w:r>
        <w:rPr>
          <w:rFonts w:ascii="仿宋" w:eastAsia="仿宋" w:hAnsi="仿宋" w:cs="仿宋" w:hint="eastAsia"/>
          <w:bCs/>
        </w:rPr>
        <w:t xml:space="preserve">  </w:t>
      </w:r>
    </w:p>
    <w:p w14:paraId="299ED9C8" w14:textId="77777777" w:rsidR="006C409C" w:rsidRDefault="00BB4C8E">
      <w:pPr>
        <w:ind w:firstLineChars="700" w:firstLine="1680"/>
        <w:rPr>
          <w:rFonts w:ascii="仿宋" w:eastAsia="仿宋" w:hAnsi="仿宋" w:hint="eastAsia"/>
          <w:bCs/>
        </w:rPr>
      </w:pPr>
      <w:r>
        <w:rPr>
          <w:rFonts w:ascii="仿宋" w:eastAsia="仿宋" w:hAnsi="仿宋"/>
          <w:bCs/>
        </w:rPr>
        <w:t xml:space="preserve">                    </w:t>
      </w:r>
      <w:r>
        <w:rPr>
          <w:rFonts w:ascii="仿宋" w:eastAsia="仿宋" w:hAnsi="仿宋" w:hint="eastAsia"/>
          <w:bCs/>
        </w:rPr>
        <w:t xml:space="preserve">        起草人：匡亚凤</w:t>
      </w:r>
      <w:r>
        <w:rPr>
          <w:rFonts w:ascii="仿宋" w:eastAsia="仿宋" w:hAnsi="仿宋"/>
          <w:bCs/>
        </w:rPr>
        <w:t xml:space="preserve">      </w:t>
      </w:r>
      <w:r>
        <w:rPr>
          <w:rFonts w:ascii="仿宋" w:eastAsia="仿宋" w:hAnsi="仿宋" w:hint="eastAsia"/>
          <w:bCs/>
        </w:rPr>
        <w:t xml:space="preserve">  审核人：  赵群                        </w:t>
      </w:r>
    </w:p>
    <w:p w14:paraId="4E159CB4" w14:textId="77777777" w:rsidR="006C409C" w:rsidRDefault="00BB4C8E">
      <w:pPr>
        <w:rPr>
          <w:rFonts w:ascii="仿宋" w:eastAsia="仿宋" w:hAnsi="仿宋" w:hint="eastAsia"/>
          <w:bCs/>
        </w:rPr>
      </w:pPr>
      <w:r>
        <w:rPr>
          <w:rFonts w:ascii="仿宋" w:eastAsia="仿宋" w:hAnsi="仿宋" w:hint="eastAsia"/>
          <w:bCs/>
        </w:rPr>
        <w:t xml:space="preserve">                                                          2024</w:t>
      </w:r>
      <w:r>
        <w:rPr>
          <w:rFonts w:ascii="仿宋" w:eastAsia="仿宋" w:hAnsi="仿宋" w:hint="eastAsia"/>
        </w:rPr>
        <w:t xml:space="preserve">年10月15日  </w:t>
      </w:r>
      <w:bookmarkEnd w:id="3"/>
    </w:p>
    <w:sectPr w:rsidR="006C409C">
      <w:pgSz w:w="11906" w:h="16838"/>
      <w:pgMar w:top="1134" w:right="1134" w:bottom="1134" w:left="1134" w:header="851" w:footer="992" w:gutter="0"/>
      <w:pgNumType w:fmt="numberInDash"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1933B1" w14:textId="77777777" w:rsidR="00BB4C8E" w:rsidRDefault="00BB4C8E" w:rsidP="00BB4C8E">
      <w:r>
        <w:separator/>
      </w:r>
    </w:p>
  </w:endnote>
  <w:endnote w:type="continuationSeparator" w:id="0">
    <w:p w14:paraId="7F8F0C34" w14:textId="77777777" w:rsidR="00BB4C8E" w:rsidRDefault="00BB4C8E" w:rsidP="00BB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正文 CS 字体)">
    <w:altName w:val="宋体"/>
    <w:charset w:val="86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580D4" w14:textId="77777777" w:rsidR="00BB4C8E" w:rsidRDefault="00BB4C8E" w:rsidP="00BB4C8E">
      <w:r>
        <w:separator/>
      </w:r>
    </w:p>
  </w:footnote>
  <w:footnote w:type="continuationSeparator" w:id="0">
    <w:p w14:paraId="7BC076D0" w14:textId="77777777" w:rsidR="00BB4C8E" w:rsidRDefault="00BB4C8E" w:rsidP="00BB4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B4E939"/>
    <w:multiLevelType w:val="singleLevel"/>
    <w:tmpl w:val="47B4E939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 w16cid:durableId="1823083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diNjlkYzE2ZDg5MmIwODU3ZTVlYTE4MzcyNzAyYTIifQ=="/>
  </w:docVars>
  <w:rsids>
    <w:rsidRoot w:val="00E05C54"/>
    <w:rsid w:val="000358DE"/>
    <w:rsid w:val="00035C61"/>
    <w:rsid w:val="0004390D"/>
    <w:rsid w:val="000450DA"/>
    <w:rsid w:val="00045163"/>
    <w:rsid w:val="00065F8A"/>
    <w:rsid w:val="000A469F"/>
    <w:rsid w:val="000C3928"/>
    <w:rsid w:val="000D2CE3"/>
    <w:rsid w:val="00105C55"/>
    <w:rsid w:val="00174E25"/>
    <w:rsid w:val="001B0A70"/>
    <w:rsid w:val="001B7EA4"/>
    <w:rsid w:val="00211064"/>
    <w:rsid w:val="00230369"/>
    <w:rsid w:val="002321E6"/>
    <w:rsid w:val="0027606B"/>
    <w:rsid w:val="00302B05"/>
    <w:rsid w:val="00304AB7"/>
    <w:rsid w:val="00324815"/>
    <w:rsid w:val="00371140"/>
    <w:rsid w:val="00371612"/>
    <w:rsid w:val="003A4142"/>
    <w:rsid w:val="003A667D"/>
    <w:rsid w:val="00416778"/>
    <w:rsid w:val="00440A12"/>
    <w:rsid w:val="004949F5"/>
    <w:rsid w:val="00496E4E"/>
    <w:rsid w:val="004A1517"/>
    <w:rsid w:val="004B3D9F"/>
    <w:rsid w:val="004C2CE8"/>
    <w:rsid w:val="004D211D"/>
    <w:rsid w:val="004E1682"/>
    <w:rsid w:val="005200F4"/>
    <w:rsid w:val="00554299"/>
    <w:rsid w:val="00596107"/>
    <w:rsid w:val="005B2E68"/>
    <w:rsid w:val="005C6DDF"/>
    <w:rsid w:val="00670AB4"/>
    <w:rsid w:val="00683A65"/>
    <w:rsid w:val="006927C0"/>
    <w:rsid w:val="006C1321"/>
    <w:rsid w:val="006C409C"/>
    <w:rsid w:val="006D4EF7"/>
    <w:rsid w:val="007234DB"/>
    <w:rsid w:val="0077287C"/>
    <w:rsid w:val="00775E70"/>
    <w:rsid w:val="007C3535"/>
    <w:rsid w:val="008225FF"/>
    <w:rsid w:val="008278B2"/>
    <w:rsid w:val="0083606E"/>
    <w:rsid w:val="00874DC8"/>
    <w:rsid w:val="00884D69"/>
    <w:rsid w:val="008B7DB8"/>
    <w:rsid w:val="008C0F64"/>
    <w:rsid w:val="0090778C"/>
    <w:rsid w:val="00917902"/>
    <w:rsid w:val="00925A92"/>
    <w:rsid w:val="00932D26"/>
    <w:rsid w:val="009461E5"/>
    <w:rsid w:val="0095662C"/>
    <w:rsid w:val="009751DA"/>
    <w:rsid w:val="009856E3"/>
    <w:rsid w:val="00990AC6"/>
    <w:rsid w:val="009A3B45"/>
    <w:rsid w:val="009B7425"/>
    <w:rsid w:val="009C7237"/>
    <w:rsid w:val="009F3DEF"/>
    <w:rsid w:val="009F5ACB"/>
    <w:rsid w:val="00A206A7"/>
    <w:rsid w:val="00A217C6"/>
    <w:rsid w:val="00A254E3"/>
    <w:rsid w:val="00A63D8B"/>
    <w:rsid w:val="00A640C9"/>
    <w:rsid w:val="00A92D3F"/>
    <w:rsid w:val="00A95FC1"/>
    <w:rsid w:val="00A978EE"/>
    <w:rsid w:val="00AC31DA"/>
    <w:rsid w:val="00AC7CBE"/>
    <w:rsid w:val="00AE0869"/>
    <w:rsid w:val="00AF3413"/>
    <w:rsid w:val="00B24296"/>
    <w:rsid w:val="00B478CF"/>
    <w:rsid w:val="00B65BEA"/>
    <w:rsid w:val="00B77426"/>
    <w:rsid w:val="00B83D84"/>
    <w:rsid w:val="00BA69CF"/>
    <w:rsid w:val="00BB4C8E"/>
    <w:rsid w:val="00C05AC7"/>
    <w:rsid w:val="00C541A2"/>
    <w:rsid w:val="00C97638"/>
    <w:rsid w:val="00CE04A4"/>
    <w:rsid w:val="00D15895"/>
    <w:rsid w:val="00D629AF"/>
    <w:rsid w:val="00D77FDD"/>
    <w:rsid w:val="00D93FA8"/>
    <w:rsid w:val="00D970ED"/>
    <w:rsid w:val="00DB2D85"/>
    <w:rsid w:val="00DD16A1"/>
    <w:rsid w:val="00E05C54"/>
    <w:rsid w:val="00E30FB8"/>
    <w:rsid w:val="00E56297"/>
    <w:rsid w:val="00E62271"/>
    <w:rsid w:val="00E77C69"/>
    <w:rsid w:val="00E84A6C"/>
    <w:rsid w:val="00E90C6B"/>
    <w:rsid w:val="00EC35D8"/>
    <w:rsid w:val="00EC600D"/>
    <w:rsid w:val="00EF3646"/>
    <w:rsid w:val="00EF5C50"/>
    <w:rsid w:val="00EF62F6"/>
    <w:rsid w:val="00F2246D"/>
    <w:rsid w:val="00F4521F"/>
    <w:rsid w:val="00F6250C"/>
    <w:rsid w:val="00F875AF"/>
    <w:rsid w:val="00F92BC9"/>
    <w:rsid w:val="00F94DDE"/>
    <w:rsid w:val="00FA6FF2"/>
    <w:rsid w:val="00FE053A"/>
    <w:rsid w:val="1D1A26CF"/>
    <w:rsid w:val="20DD2ECA"/>
    <w:rsid w:val="346E0FF5"/>
    <w:rsid w:val="43992BE7"/>
    <w:rsid w:val="5E070ED0"/>
    <w:rsid w:val="6D3F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D4A8CA1"/>
  <w15:docId w15:val="{812332DB-F95C-4771-80DE-04D6AEB9B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 (正文 CS 字体)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color w:val="000000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color w:val="auto"/>
      <w:kern w:val="0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auto"/>
      <w:kern w:val="0"/>
    </w:rPr>
  </w:style>
  <w:style w:type="paragraph" w:styleId="aa">
    <w:name w:val="Title"/>
    <w:basedOn w:val="a"/>
    <w:next w:val="a"/>
    <w:link w:val="ab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uiPriority w:val="99"/>
    <w:semiHidden/>
    <w:unhideWhenUsed/>
    <w:qFormat/>
  </w:style>
  <w:style w:type="character" w:styleId="ae">
    <w:name w:val="FollowedHyperlink"/>
    <w:basedOn w:val="a0"/>
    <w:uiPriority w:val="99"/>
    <w:semiHidden/>
    <w:unhideWhenUsed/>
    <w:qFormat/>
    <w:rPr>
      <w:color w:val="96607D" w:themeColor="followedHyperlink"/>
      <w:u w:val="single"/>
    </w:rPr>
  </w:style>
  <w:style w:type="character" w:styleId="af">
    <w:name w:val="Hyperlink"/>
    <w:basedOn w:val="a0"/>
    <w:uiPriority w:val="99"/>
    <w:unhideWhenUsed/>
    <w:qFormat/>
    <w:rPr>
      <w:color w:val="467886" w:themeColor="hyperlink"/>
      <w:u w:val="single"/>
    </w:rPr>
  </w:style>
  <w:style w:type="table" w:customStyle="1" w:styleId="11">
    <w:name w:val="样式1"/>
    <w:basedOn w:val="a1"/>
    <w:uiPriority w:val="99"/>
    <w:qFormat/>
    <w:tblPr/>
  </w:style>
  <w:style w:type="table" w:customStyle="1" w:styleId="21">
    <w:name w:val="样式2"/>
    <w:basedOn w:val="a1"/>
    <w:uiPriority w:val="99"/>
    <w:qFormat/>
    <w:tblPr/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Theme="minorHAnsi" w:eastAsiaTheme="minorEastAsia" w:hAnsiTheme="minorHAnsi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b">
    <w:name w:val="标题 字符"/>
    <w:basedOn w:val="a0"/>
    <w:link w:val="aa"/>
    <w:uiPriority w:val="10"/>
    <w:qFormat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0">
    <w:name w:val="Quote"/>
    <w:basedOn w:val="a"/>
    <w:next w:val="a"/>
    <w:link w:val="af1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1">
    <w:name w:val="引用 字符"/>
    <w:basedOn w:val="a0"/>
    <w:link w:val="af0"/>
    <w:uiPriority w:val="29"/>
    <w:qFormat/>
    <w:rPr>
      <w:i/>
      <w:iCs/>
      <w:color w:val="404040" w:themeColor="text1" w:themeTint="BF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3">
    <w:name w:val="Intense Quote"/>
    <w:basedOn w:val="a"/>
    <w:next w:val="a"/>
    <w:link w:val="af4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4">
    <w:name w:val="明显引用 字符"/>
    <w:basedOn w:val="a0"/>
    <w:link w:val="af3"/>
    <w:uiPriority w:val="30"/>
    <w:qFormat/>
    <w:rPr>
      <w:i/>
      <w:iCs/>
      <w:color w:val="0F4761" w:themeColor="accent1" w:themeShade="BF"/>
    </w:rPr>
  </w:style>
  <w:style w:type="character" w:customStyle="1" w:styleId="13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hAnsi="宋体" w:cs="宋体"/>
      <w:color w:val="auto"/>
      <w:kern w:val="0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4">
    <w:name w:val="修订1"/>
    <w:hidden/>
    <w:uiPriority w:val="99"/>
    <w:semiHidden/>
    <w:qFormat/>
    <w:rPr>
      <w:color w:val="000000"/>
      <w:kern w:val="2"/>
      <w:sz w:val="24"/>
      <w:szCs w:val="24"/>
    </w:r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525</Words>
  <Characters>2994</Characters>
  <Application>Microsoft Office Word</Application>
  <DocSecurity>0</DocSecurity>
  <Lines>24</Lines>
  <Paragraphs>7</Paragraphs>
  <ScaleCrop>false</ScaleCrop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徐隽</dc:creator>
  <cp:lastModifiedBy>宴 小</cp:lastModifiedBy>
  <cp:revision>34</cp:revision>
  <cp:lastPrinted>2024-09-10T16:56:00Z</cp:lastPrinted>
  <dcterms:created xsi:type="dcterms:W3CDTF">2024-09-03T02:01:00Z</dcterms:created>
  <dcterms:modified xsi:type="dcterms:W3CDTF">2024-10-19T02:48:00Z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92CCE51097DB4732825955267F42E9B5_13</vt:lpwstr>
  </property>
</Properties>
</file>